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2E4F" w14:textId="77777777" w:rsidR="00D07156" w:rsidRPr="00890E86" w:rsidRDefault="00D07156" w:rsidP="00D07156">
      <w:pPr>
        <w:pStyle w:val="Heading2"/>
        <w:spacing w:before="0" w:after="0" w:line="240" w:lineRule="auto"/>
        <w:rPr>
          <w:rFonts w:asciiTheme="minorHAnsi" w:hAnsiTheme="minorHAnsi"/>
          <w:sz w:val="22"/>
          <w:szCs w:val="22"/>
          <w:lang w:val="en-GB"/>
        </w:rPr>
      </w:pPr>
    </w:p>
    <w:p w14:paraId="6FDE61D1" w14:textId="6126FED7" w:rsidR="00D07156" w:rsidRPr="004D6688" w:rsidRDefault="004C4911" w:rsidP="004D6688">
      <w:pPr>
        <w:pStyle w:val="Heading1"/>
        <w:spacing w:after="0" w:line="240" w:lineRule="auto"/>
      </w:pPr>
      <w:r w:rsidRPr="004D6688">
        <w:t>Explanatory Notes</w:t>
      </w:r>
    </w:p>
    <w:p w14:paraId="415B75F4" w14:textId="77777777" w:rsidR="00D07156" w:rsidRPr="00890E86" w:rsidRDefault="00D07156" w:rsidP="00D07156">
      <w:pPr>
        <w:pStyle w:val="Heading4"/>
        <w:spacing w:before="0" w:after="0" w:line="240" w:lineRule="auto"/>
        <w:rPr>
          <w:rFonts w:asciiTheme="minorHAnsi" w:hAnsiTheme="minorHAnsi"/>
          <w:szCs w:val="22"/>
        </w:rPr>
      </w:pPr>
    </w:p>
    <w:p w14:paraId="300B765E" w14:textId="77777777" w:rsidR="004C4911" w:rsidRPr="00890E86" w:rsidRDefault="004C4911" w:rsidP="00E72429">
      <w:pPr>
        <w:pStyle w:val="Heading4"/>
        <w:spacing w:before="0" w:line="240" w:lineRule="auto"/>
        <w:rPr>
          <w:rFonts w:asciiTheme="minorHAnsi" w:hAnsiTheme="minorHAnsi"/>
          <w:szCs w:val="22"/>
        </w:rPr>
      </w:pPr>
      <w:r w:rsidRPr="00890E86">
        <w:rPr>
          <w:rFonts w:asciiTheme="minorHAnsi" w:hAnsiTheme="minorHAnsi"/>
          <w:szCs w:val="22"/>
        </w:rPr>
        <w:t>Scope</w:t>
      </w:r>
    </w:p>
    <w:p w14:paraId="14D47406" w14:textId="1A79F1FC" w:rsidR="004C4911" w:rsidRPr="00890E86" w:rsidRDefault="00D07156" w:rsidP="004C4911">
      <w:pPr>
        <w:spacing w:after="0" w:line="240" w:lineRule="auto"/>
        <w:rPr>
          <w:rFonts w:asciiTheme="minorHAnsi" w:hAnsiTheme="minorHAnsi"/>
          <w:szCs w:val="22"/>
        </w:rPr>
      </w:pPr>
      <w:r w:rsidRPr="00890E86">
        <w:rPr>
          <w:rFonts w:asciiTheme="minorHAnsi" w:hAnsiTheme="minorHAnsi"/>
          <w:szCs w:val="22"/>
        </w:rPr>
        <w:t xml:space="preserve">The Census is an annual data collection from the Queensland early childhood education and care services sector. </w:t>
      </w:r>
      <w:r w:rsidR="004C4911" w:rsidRPr="00890E86">
        <w:rPr>
          <w:rFonts w:asciiTheme="minorHAnsi" w:hAnsiTheme="minorHAnsi"/>
          <w:szCs w:val="22"/>
        </w:rPr>
        <w:t>Census participants include all approved early childhood education and care (ECEC) services under the National Quality Framework</w:t>
      </w:r>
      <w:r w:rsidR="000070F3">
        <w:rPr>
          <w:rFonts w:asciiTheme="minorHAnsi" w:hAnsiTheme="minorHAnsi"/>
          <w:szCs w:val="22"/>
        </w:rPr>
        <w:t xml:space="preserve"> (NQF)</w:t>
      </w:r>
      <w:r w:rsidR="004C4911" w:rsidRPr="00890E86">
        <w:rPr>
          <w:rFonts w:asciiTheme="minorHAnsi" w:hAnsiTheme="minorHAnsi"/>
          <w:szCs w:val="22"/>
        </w:rPr>
        <w:t xml:space="preserve"> or </w:t>
      </w:r>
      <w:r w:rsidR="004C4911" w:rsidRPr="00890E86">
        <w:rPr>
          <w:rFonts w:asciiTheme="minorHAnsi" w:hAnsiTheme="minorHAnsi"/>
          <w:i/>
          <w:szCs w:val="22"/>
        </w:rPr>
        <w:t>Education and Care Services Act 2013</w:t>
      </w:r>
      <w:r w:rsidR="004C4911" w:rsidRPr="00890E86">
        <w:rPr>
          <w:rFonts w:asciiTheme="minorHAnsi" w:hAnsiTheme="minorHAnsi"/>
          <w:szCs w:val="22"/>
        </w:rPr>
        <w:t>, including long day care, kindergarten, family day care and outside school hours care.  In addition, the collection includes data on ECEC services provided through state schools</w:t>
      </w:r>
      <w:r w:rsidR="00784439">
        <w:rPr>
          <w:rFonts w:asciiTheme="minorHAnsi" w:hAnsiTheme="minorHAnsi"/>
          <w:szCs w:val="22"/>
        </w:rPr>
        <w:t xml:space="preserve"> (see </w:t>
      </w:r>
      <w:hyperlink w:anchor="SDK" w:history="1">
        <w:r w:rsidR="00784439" w:rsidRPr="00784439">
          <w:rPr>
            <w:rStyle w:val="Hyperlink"/>
            <w:rFonts w:asciiTheme="minorHAnsi" w:hAnsiTheme="minorHAnsi"/>
            <w:szCs w:val="22"/>
          </w:rPr>
          <w:t>State-delivered early childhood services</w:t>
        </w:r>
      </w:hyperlink>
      <w:r w:rsidR="00784439">
        <w:rPr>
          <w:rFonts w:asciiTheme="minorHAnsi" w:hAnsiTheme="minorHAnsi"/>
          <w:szCs w:val="22"/>
        </w:rPr>
        <w:t>)</w:t>
      </w:r>
      <w:r w:rsidR="004C4911" w:rsidRPr="00890E86">
        <w:rPr>
          <w:rFonts w:asciiTheme="minorHAnsi" w:hAnsiTheme="minorHAnsi"/>
          <w:szCs w:val="22"/>
        </w:rPr>
        <w:t>.</w:t>
      </w:r>
    </w:p>
    <w:p w14:paraId="337670C2" w14:textId="77777777" w:rsidR="004C4911" w:rsidRPr="00890E86" w:rsidRDefault="004C4911" w:rsidP="004C4911">
      <w:pPr>
        <w:spacing w:after="0" w:line="240" w:lineRule="auto"/>
        <w:rPr>
          <w:rFonts w:asciiTheme="minorHAnsi" w:hAnsiTheme="minorHAnsi"/>
          <w:szCs w:val="22"/>
        </w:rPr>
      </w:pPr>
    </w:p>
    <w:p w14:paraId="6049E7F9" w14:textId="498127CE" w:rsidR="004C4911" w:rsidRPr="00890E86" w:rsidRDefault="004C4911" w:rsidP="004C4911">
      <w:pPr>
        <w:spacing w:after="0" w:line="240" w:lineRule="auto"/>
        <w:rPr>
          <w:rFonts w:asciiTheme="minorHAnsi" w:hAnsiTheme="minorHAnsi"/>
          <w:szCs w:val="22"/>
        </w:rPr>
      </w:pPr>
      <w:r w:rsidRPr="00890E86">
        <w:rPr>
          <w:rFonts w:asciiTheme="minorHAnsi" w:hAnsiTheme="minorHAnsi"/>
          <w:bCs/>
          <w:iCs/>
          <w:szCs w:val="22"/>
        </w:rPr>
        <w:t xml:space="preserve">Services that receive government funding to provide an approved kindergarten program are required to provide </w:t>
      </w:r>
      <w:r w:rsidRPr="00890E86">
        <w:rPr>
          <w:rFonts w:asciiTheme="minorHAnsi" w:hAnsiTheme="minorHAnsi"/>
          <w:szCs w:val="22"/>
        </w:rPr>
        <w:t>detailed information about kindergarten participants either as a condition of their service agreement with the Department of Education or in accordance with the requirements of</w:t>
      </w:r>
      <w:r w:rsidR="00143DEF">
        <w:rPr>
          <w:rFonts w:asciiTheme="minorHAnsi" w:hAnsiTheme="minorHAnsi"/>
          <w:szCs w:val="22"/>
        </w:rPr>
        <w:t xml:space="preserve"> their Central Governing Body</w:t>
      </w:r>
      <w:r w:rsidRPr="00890E86">
        <w:rPr>
          <w:rFonts w:asciiTheme="minorHAnsi" w:hAnsiTheme="minorHAnsi"/>
          <w:szCs w:val="22"/>
        </w:rPr>
        <w:t xml:space="preserve">.  </w:t>
      </w:r>
    </w:p>
    <w:p w14:paraId="739CF991" w14:textId="77777777" w:rsidR="004C4911" w:rsidRPr="00890E86" w:rsidRDefault="004C4911" w:rsidP="004C4911">
      <w:pPr>
        <w:spacing w:after="0" w:line="240" w:lineRule="auto"/>
        <w:rPr>
          <w:rFonts w:asciiTheme="minorHAnsi" w:hAnsiTheme="minorHAnsi"/>
          <w:szCs w:val="22"/>
        </w:rPr>
      </w:pPr>
    </w:p>
    <w:p w14:paraId="681F3545" w14:textId="77777777" w:rsidR="004C4911" w:rsidRPr="006D429C" w:rsidRDefault="004C4911" w:rsidP="00E72429">
      <w:pPr>
        <w:pStyle w:val="Heading4"/>
        <w:spacing w:before="0" w:line="240" w:lineRule="auto"/>
        <w:rPr>
          <w:rFonts w:asciiTheme="minorHAnsi" w:hAnsiTheme="minorHAnsi"/>
          <w:szCs w:val="22"/>
        </w:rPr>
      </w:pPr>
      <w:r w:rsidRPr="00890E86">
        <w:rPr>
          <w:rFonts w:asciiTheme="minorHAnsi" w:hAnsiTheme="minorHAnsi"/>
          <w:szCs w:val="22"/>
        </w:rPr>
        <w:t>Response rate</w:t>
      </w:r>
    </w:p>
    <w:p w14:paraId="2B50EB14" w14:textId="4B7C48D3" w:rsidR="00690F5B" w:rsidRDefault="00143DEF" w:rsidP="004C4911">
      <w:pPr>
        <w:spacing w:after="0" w:line="240" w:lineRule="auto"/>
        <w:rPr>
          <w:rFonts w:asciiTheme="minorHAnsi" w:hAnsiTheme="minorHAnsi"/>
          <w:szCs w:val="22"/>
        </w:rPr>
      </w:pPr>
      <w:r>
        <w:rPr>
          <w:rFonts w:asciiTheme="minorHAnsi" w:hAnsiTheme="minorHAnsi"/>
          <w:szCs w:val="22"/>
        </w:rPr>
        <w:t xml:space="preserve">The </w:t>
      </w:r>
      <w:r w:rsidR="00890E86">
        <w:rPr>
          <w:rFonts w:asciiTheme="minorHAnsi" w:hAnsiTheme="minorHAnsi"/>
          <w:szCs w:val="22"/>
        </w:rPr>
        <w:t xml:space="preserve">Census </w:t>
      </w:r>
      <w:r w:rsidR="004C4911" w:rsidRPr="00890E86">
        <w:rPr>
          <w:rFonts w:asciiTheme="minorHAnsi" w:hAnsiTheme="minorHAnsi"/>
          <w:szCs w:val="22"/>
        </w:rPr>
        <w:t>resp</w:t>
      </w:r>
      <w:r w:rsidR="00690F5B">
        <w:rPr>
          <w:rFonts w:asciiTheme="minorHAnsi" w:hAnsiTheme="minorHAnsi"/>
          <w:szCs w:val="22"/>
        </w:rPr>
        <w:t>onse rate generally exceeds 95%:</w:t>
      </w:r>
    </w:p>
    <w:p w14:paraId="71B5880F" w14:textId="57AFC954" w:rsidR="00E81A62" w:rsidRDefault="00E81A62" w:rsidP="00F037F6">
      <w:pPr>
        <w:pStyle w:val="ListParagraph"/>
        <w:numPr>
          <w:ilvl w:val="0"/>
          <w:numId w:val="37"/>
        </w:numPr>
        <w:spacing w:after="0" w:line="240" w:lineRule="auto"/>
        <w:rPr>
          <w:rFonts w:eastAsia="Times New Roman" w:cs="Arial"/>
          <w:sz w:val="20"/>
          <w:szCs w:val="20"/>
          <w:lang w:eastAsia="zh-TW"/>
        </w:rPr>
      </w:pPr>
      <w:r>
        <w:rPr>
          <w:rFonts w:eastAsia="Times New Roman" w:cs="Arial"/>
          <w:sz w:val="20"/>
          <w:szCs w:val="20"/>
          <w:lang w:eastAsia="zh-TW"/>
        </w:rPr>
        <w:t>2022 data is based on 3,288</w:t>
      </w:r>
      <w:r w:rsidRPr="00E81A62">
        <w:rPr>
          <w:rFonts w:eastAsia="Times New Roman" w:cs="Arial"/>
          <w:sz w:val="20"/>
          <w:szCs w:val="20"/>
          <w:lang w:eastAsia="zh-TW"/>
        </w:rPr>
        <w:t xml:space="preserve"> </w:t>
      </w:r>
      <w:r w:rsidRPr="00D74C77">
        <w:rPr>
          <w:rFonts w:eastAsia="Times New Roman" w:cs="Arial"/>
          <w:sz w:val="20"/>
          <w:szCs w:val="20"/>
          <w:lang w:eastAsia="zh-TW"/>
        </w:rPr>
        <w:t>responding services (or 99.</w:t>
      </w:r>
      <w:r>
        <w:rPr>
          <w:rFonts w:eastAsia="Times New Roman" w:cs="Arial"/>
          <w:sz w:val="20"/>
          <w:szCs w:val="20"/>
          <w:lang w:eastAsia="zh-TW"/>
        </w:rPr>
        <w:t>4</w:t>
      </w:r>
      <w:r w:rsidRPr="00D74C77">
        <w:rPr>
          <w:rFonts w:eastAsia="Times New Roman" w:cs="Arial"/>
          <w:sz w:val="20"/>
          <w:szCs w:val="20"/>
          <w:lang w:eastAsia="zh-TW"/>
        </w:rPr>
        <w:t>%) of 3,</w:t>
      </w:r>
      <w:r>
        <w:rPr>
          <w:rFonts w:eastAsia="Times New Roman" w:cs="Arial"/>
          <w:sz w:val="20"/>
          <w:szCs w:val="20"/>
          <w:lang w:eastAsia="zh-TW"/>
        </w:rPr>
        <w:t>307</w:t>
      </w:r>
      <w:r w:rsidRPr="00D74C77">
        <w:rPr>
          <w:rFonts w:eastAsia="Times New Roman" w:cs="Arial"/>
          <w:sz w:val="20"/>
          <w:szCs w:val="20"/>
          <w:lang w:eastAsia="zh-TW"/>
        </w:rPr>
        <w:t xml:space="preserve"> services in scope</w:t>
      </w:r>
    </w:p>
    <w:p w14:paraId="2BC46EE6" w14:textId="5891F01E" w:rsidR="00F037F6" w:rsidRPr="00F037F6" w:rsidRDefault="00F037F6" w:rsidP="00F037F6">
      <w:pPr>
        <w:pStyle w:val="ListParagraph"/>
        <w:numPr>
          <w:ilvl w:val="0"/>
          <w:numId w:val="37"/>
        </w:numPr>
        <w:spacing w:after="0" w:line="240" w:lineRule="auto"/>
        <w:rPr>
          <w:rFonts w:eastAsia="Times New Roman" w:cs="Arial"/>
          <w:sz w:val="20"/>
          <w:szCs w:val="20"/>
          <w:lang w:eastAsia="zh-TW"/>
        </w:rPr>
      </w:pPr>
      <w:r w:rsidRPr="00D74C77">
        <w:rPr>
          <w:rFonts w:eastAsia="Times New Roman" w:cs="Arial"/>
          <w:sz w:val="20"/>
          <w:szCs w:val="20"/>
          <w:lang w:eastAsia="zh-TW"/>
        </w:rPr>
        <w:t>20</w:t>
      </w:r>
      <w:r>
        <w:rPr>
          <w:rFonts w:eastAsia="Times New Roman" w:cs="Arial"/>
          <w:sz w:val="20"/>
          <w:szCs w:val="20"/>
          <w:lang w:eastAsia="zh-TW"/>
        </w:rPr>
        <w:t>21</w:t>
      </w:r>
      <w:r w:rsidRPr="00D74C77">
        <w:rPr>
          <w:rFonts w:eastAsia="Times New Roman" w:cs="Arial"/>
          <w:sz w:val="20"/>
          <w:szCs w:val="20"/>
          <w:lang w:eastAsia="zh-TW"/>
        </w:rPr>
        <w:t xml:space="preserve"> data is based on 3,</w:t>
      </w:r>
      <w:r>
        <w:rPr>
          <w:rFonts w:eastAsia="Times New Roman" w:cs="Arial"/>
          <w:sz w:val="20"/>
          <w:szCs w:val="20"/>
          <w:lang w:eastAsia="zh-TW"/>
        </w:rPr>
        <w:t>243</w:t>
      </w:r>
      <w:r w:rsidRPr="00D74C77">
        <w:rPr>
          <w:rFonts w:eastAsia="Times New Roman" w:cs="Arial"/>
          <w:sz w:val="20"/>
          <w:szCs w:val="20"/>
          <w:lang w:eastAsia="zh-TW"/>
        </w:rPr>
        <w:t xml:space="preserve"> responding services (or 99.</w:t>
      </w:r>
      <w:r>
        <w:rPr>
          <w:rFonts w:eastAsia="Times New Roman" w:cs="Arial"/>
          <w:sz w:val="20"/>
          <w:szCs w:val="20"/>
          <w:lang w:eastAsia="zh-TW"/>
        </w:rPr>
        <w:t>5</w:t>
      </w:r>
      <w:r w:rsidRPr="00D74C77">
        <w:rPr>
          <w:rFonts w:eastAsia="Times New Roman" w:cs="Arial"/>
          <w:sz w:val="20"/>
          <w:szCs w:val="20"/>
          <w:lang w:eastAsia="zh-TW"/>
        </w:rPr>
        <w:t>%) of 3,</w:t>
      </w:r>
      <w:r>
        <w:rPr>
          <w:rFonts w:eastAsia="Times New Roman" w:cs="Arial"/>
          <w:sz w:val="20"/>
          <w:szCs w:val="20"/>
          <w:lang w:eastAsia="zh-TW"/>
        </w:rPr>
        <w:t>258</w:t>
      </w:r>
      <w:r w:rsidRPr="00D74C77">
        <w:rPr>
          <w:rFonts w:eastAsia="Times New Roman" w:cs="Arial"/>
          <w:sz w:val="20"/>
          <w:szCs w:val="20"/>
          <w:lang w:eastAsia="zh-TW"/>
        </w:rPr>
        <w:t xml:space="preserve"> services in scope</w:t>
      </w:r>
    </w:p>
    <w:p w14:paraId="0F6488A4" w14:textId="1C13BF93" w:rsidR="00F037F6" w:rsidRPr="00F037F6" w:rsidRDefault="00F037F6" w:rsidP="00F037F6">
      <w:pPr>
        <w:pStyle w:val="ListParagraph"/>
        <w:numPr>
          <w:ilvl w:val="0"/>
          <w:numId w:val="37"/>
        </w:numPr>
        <w:spacing w:after="0" w:line="240" w:lineRule="auto"/>
        <w:rPr>
          <w:rFonts w:eastAsia="Times New Roman" w:cs="Arial"/>
          <w:sz w:val="20"/>
          <w:szCs w:val="20"/>
          <w:lang w:eastAsia="zh-TW"/>
        </w:rPr>
      </w:pPr>
      <w:r w:rsidRPr="00D74C77">
        <w:rPr>
          <w:rFonts w:eastAsia="Times New Roman" w:cs="Arial"/>
          <w:sz w:val="20"/>
          <w:szCs w:val="20"/>
          <w:lang w:eastAsia="zh-TW"/>
        </w:rPr>
        <w:t>20</w:t>
      </w:r>
      <w:r>
        <w:rPr>
          <w:rFonts w:eastAsia="Times New Roman" w:cs="Arial"/>
          <w:sz w:val="20"/>
          <w:szCs w:val="20"/>
          <w:lang w:eastAsia="zh-TW"/>
        </w:rPr>
        <w:t>20</w:t>
      </w:r>
      <w:r w:rsidRPr="00D74C77">
        <w:rPr>
          <w:rFonts w:eastAsia="Times New Roman" w:cs="Arial"/>
          <w:sz w:val="20"/>
          <w:szCs w:val="20"/>
          <w:lang w:eastAsia="zh-TW"/>
        </w:rPr>
        <w:t xml:space="preserve"> data is based on 3,1</w:t>
      </w:r>
      <w:r>
        <w:rPr>
          <w:rFonts w:eastAsia="Times New Roman" w:cs="Arial"/>
          <w:sz w:val="20"/>
          <w:szCs w:val="20"/>
          <w:lang w:eastAsia="zh-TW"/>
        </w:rPr>
        <w:t>88</w:t>
      </w:r>
      <w:r w:rsidRPr="00D74C77">
        <w:rPr>
          <w:rFonts w:eastAsia="Times New Roman" w:cs="Arial"/>
          <w:sz w:val="20"/>
          <w:szCs w:val="20"/>
          <w:lang w:eastAsia="zh-TW"/>
        </w:rPr>
        <w:t xml:space="preserve"> responding services (or </w:t>
      </w:r>
      <w:r>
        <w:rPr>
          <w:rFonts w:eastAsia="Times New Roman" w:cs="Arial"/>
          <w:sz w:val="20"/>
          <w:szCs w:val="20"/>
          <w:lang w:eastAsia="zh-TW"/>
        </w:rPr>
        <w:t>100.0</w:t>
      </w:r>
      <w:r w:rsidRPr="00D74C77">
        <w:rPr>
          <w:rFonts w:eastAsia="Times New Roman" w:cs="Arial"/>
          <w:sz w:val="20"/>
          <w:szCs w:val="20"/>
          <w:lang w:eastAsia="zh-TW"/>
        </w:rPr>
        <w:t>%) of 3,1</w:t>
      </w:r>
      <w:r>
        <w:rPr>
          <w:rFonts w:eastAsia="Times New Roman" w:cs="Arial"/>
          <w:sz w:val="20"/>
          <w:szCs w:val="20"/>
          <w:lang w:eastAsia="zh-TW"/>
        </w:rPr>
        <w:t>88</w:t>
      </w:r>
      <w:r w:rsidRPr="00D74C77">
        <w:rPr>
          <w:rFonts w:eastAsia="Times New Roman" w:cs="Arial"/>
          <w:sz w:val="20"/>
          <w:szCs w:val="20"/>
          <w:lang w:eastAsia="zh-TW"/>
        </w:rPr>
        <w:t xml:space="preserve"> services in scope</w:t>
      </w:r>
    </w:p>
    <w:p w14:paraId="7A029267" w14:textId="58C81899" w:rsidR="00690F5B" w:rsidRPr="00D74C77" w:rsidRDefault="00690F5B" w:rsidP="008D1F4F">
      <w:pPr>
        <w:pStyle w:val="ListParagraph"/>
        <w:numPr>
          <w:ilvl w:val="0"/>
          <w:numId w:val="37"/>
        </w:numPr>
        <w:spacing w:after="0" w:line="240" w:lineRule="auto"/>
        <w:rPr>
          <w:rFonts w:eastAsia="Times New Roman" w:cs="Arial"/>
          <w:sz w:val="20"/>
          <w:szCs w:val="20"/>
          <w:lang w:eastAsia="zh-TW"/>
        </w:rPr>
      </w:pPr>
      <w:r w:rsidRPr="00D74C77">
        <w:rPr>
          <w:rFonts w:eastAsia="Times New Roman" w:cs="Arial"/>
          <w:sz w:val="20"/>
          <w:szCs w:val="20"/>
          <w:lang w:eastAsia="zh-TW"/>
        </w:rPr>
        <w:t>2019 data is based on 3,131 responding services (or 99.7%) of 3,139 services in scope</w:t>
      </w:r>
    </w:p>
    <w:p w14:paraId="55D15E15" w14:textId="7E6AF136" w:rsidR="00690F5B" w:rsidRPr="00D74C77" w:rsidRDefault="00690F5B" w:rsidP="008D1F4F">
      <w:pPr>
        <w:pStyle w:val="ListParagraph"/>
        <w:numPr>
          <w:ilvl w:val="0"/>
          <w:numId w:val="37"/>
        </w:numPr>
        <w:spacing w:after="0" w:line="240" w:lineRule="auto"/>
        <w:rPr>
          <w:rFonts w:eastAsia="Times New Roman" w:cs="Arial"/>
          <w:sz w:val="20"/>
          <w:szCs w:val="20"/>
          <w:lang w:eastAsia="zh-TW"/>
        </w:rPr>
      </w:pPr>
      <w:r w:rsidRPr="00D74C77">
        <w:rPr>
          <w:rFonts w:eastAsia="Times New Roman" w:cs="Arial"/>
          <w:sz w:val="20"/>
          <w:szCs w:val="20"/>
          <w:lang w:eastAsia="zh-TW"/>
        </w:rPr>
        <w:t>2018 data is based on 3,042 responding services (or 99.5%) of 3,056 services in scope</w:t>
      </w:r>
    </w:p>
    <w:p w14:paraId="67B49156" w14:textId="18CEF1D6" w:rsidR="00690F5B" w:rsidRPr="00D74C77" w:rsidRDefault="00690F5B" w:rsidP="008D1F4F">
      <w:pPr>
        <w:pStyle w:val="ListParagraph"/>
        <w:numPr>
          <w:ilvl w:val="0"/>
          <w:numId w:val="37"/>
        </w:numPr>
        <w:spacing w:after="0" w:line="240" w:lineRule="auto"/>
        <w:rPr>
          <w:rFonts w:eastAsia="Times New Roman" w:cs="Arial"/>
          <w:sz w:val="20"/>
          <w:szCs w:val="20"/>
          <w:lang w:eastAsia="zh-TW"/>
        </w:rPr>
      </w:pPr>
      <w:r w:rsidRPr="00D74C77">
        <w:rPr>
          <w:rFonts w:eastAsia="Times New Roman" w:cs="Arial"/>
          <w:sz w:val="20"/>
          <w:szCs w:val="20"/>
          <w:lang w:eastAsia="zh-TW"/>
        </w:rPr>
        <w:t>2017 data is based on 3,012 responding services (or 98.7%) of 3,052 services in scope</w:t>
      </w:r>
    </w:p>
    <w:p w14:paraId="2732F5B6" w14:textId="0EBC9914" w:rsidR="004C4911" w:rsidRPr="00D74C77" w:rsidRDefault="004C4911" w:rsidP="004C4911">
      <w:pPr>
        <w:spacing w:after="0" w:line="240" w:lineRule="auto"/>
        <w:rPr>
          <w:rFonts w:asciiTheme="minorHAnsi" w:hAnsiTheme="minorHAnsi"/>
          <w:szCs w:val="22"/>
        </w:rPr>
      </w:pPr>
    </w:p>
    <w:p w14:paraId="02497286" w14:textId="0173733D" w:rsidR="00D07156" w:rsidRPr="00D74C77" w:rsidRDefault="004C4911" w:rsidP="00E72429">
      <w:pPr>
        <w:pStyle w:val="Heading4"/>
        <w:spacing w:before="0" w:line="240" w:lineRule="auto"/>
        <w:rPr>
          <w:rFonts w:asciiTheme="minorHAnsi" w:hAnsiTheme="minorHAnsi"/>
          <w:szCs w:val="22"/>
        </w:rPr>
      </w:pPr>
      <w:r w:rsidRPr="00D74C77">
        <w:rPr>
          <w:rFonts w:asciiTheme="minorHAnsi" w:hAnsiTheme="minorHAnsi"/>
          <w:szCs w:val="22"/>
        </w:rPr>
        <w:t>Reference Period</w:t>
      </w:r>
    </w:p>
    <w:p w14:paraId="78491B57" w14:textId="5B9495B3" w:rsidR="004C4911" w:rsidRPr="00890E86" w:rsidRDefault="004C4911" w:rsidP="004C4911">
      <w:pPr>
        <w:spacing w:after="0" w:line="240" w:lineRule="auto"/>
        <w:rPr>
          <w:rFonts w:asciiTheme="minorHAnsi" w:hAnsiTheme="minorHAnsi"/>
          <w:szCs w:val="22"/>
        </w:rPr>
      </w:pPr>
      <w:r w:rsidRPr="00D74C77">
        <w:rPr>
          <w:rFonts w:asciiTheme="minorHAnsi" w:hAnsiTheme="minorHAnsi"/>
          <w:szCs w:val="22"/>
        </w:rPr>
        <w:t xml:space="preserve">Services </w:t>
      </w:r>
      <w:r w:rsidR="003E6B31" w:rsidRPr="00D74C77">
        <w:rPr>
          <w:rFonts w:asciiTheme="minorHAnsi" w:hAnsiTheme="minorHAnsi"/>
          <w:szCs w:val="22"/>
        </w:rPr>
        <w:t>are</w:t>
      </w:r>
      <w:r w:rsidRPr="00D74C77">
        <w:rPr>
          <w:rFonts w:asciiTheme="minorHAnsi" w:hAnsiTheme="minorHAnsi"/>
          <w:szCs w:val="22"/>
        </w:rPr>
        <w:t xml:space="preserve"> asked to submit data relevant to a specific time period, which is called the ‘reference period’ enabling the capture of a consistent snapshot of service information across the state.  </w:t>
      </w:r>
      <w:r w:rsidR="00143DEF" w:rsidRPr="00D74C77">
        <w:rPr>
          <w:rFonts w:asciiTheme="minorHAnsi" w:hAnsiTheme="minorHAnsi"/>
          <w:szCs w:val="22"/>
        </w:rPr>
        <w:t xml:space="preserve">The reference period relates to the </w:t>
      </w:r>
      <w:r w:rsidR="00AC53E4" w:rsidRPr="00D74C77">
        <w:rPr>
          <w:rFonts w:asciiTheme="minorHAnsi" w:hAnsiTheme="minorHAnsi"/>
          <w:szCs w:val="22"/>
        </w:rPr>
        <w:t xml:space="preserve">first week in August each year. </w:t>
      </w:r>
      <w:r w:rsidR="00143DEF" w:rsidRPr="00D74C77">
        <w:rPr>
          <w:rFonts w:asciiTheme="minorHAnsi" w:hAnsiTheme="minorHAnsi"/>
          <w:szCs w:val="22"/>
        </w:rPr>
        <w:t xml:space="preserve"> </w:t>
      </w:r>
      <w:r w:rsidRPr="00D74C77">
        <w:rPr>
          <w:rFonts w:asciiTheme="minorHAnsi" w:hAnsiTheme="minorHAnsi" w:cs="Arial"/>
          <w:szCs w:val="22"/>
        </w:rPr>
        <w:t>In 20</w:t>
      </w:r>
      <w:r w:rsidR="00790ECB">
        <w:rPr>
          <w:rFonts w:asciiTheme="minorHAnsi" w:hAnsiTheme="minorHAnsi" w:cs="Arial"/>
          <w:szCs w:val="22"/>
        </w:rPr>
        <w:t>2</w:t>
      </w:r>
      <w:r w:rsidR="00E81A62">
        <w:rPr>
          <w:rFonts w:asciiTheme="minorHAnsi" w:hAnsiTheme="minorHAnsi" w:cs="Arial"/>
          <w:szCs w:val="22"/>
        </w:rPr>
        <w:t>2</w:t>
      </w:r>
      <w:r w:rsidRPr="00D74C77">
        <w:rPr>
          <w:rFonts w:asciiTheme="minorHAnsi" w:hAnsiTheme="minorHAnsi" w:cs="Arial"/>
          <w:szCs w:val="22"/>
        </w:rPr>
        <w:t xml:space="preserve">, the reference period was the week </w:t>
      </w:r>
      <w:r w:rsidR="00E81A62">
        <w:rPr>
          <w:rFonts w:asciiTheme="minorHAnsi" w:hAnsiTheme="minorHAnsi" w:cs="Arial"/>
          <w:szCs w:val="22"/>
        </w:rPr>
        <w:t>1 to 7</w:t>
      </w:r>
      <w:r w:rsidRPr="00D74C77">
        <w:rPr>
          <w:rFonts w:asciiTheme="minorHAnsi" w:hAnsiTheme="minorHAnsi" w:cs="Arial"/>
          <w:szCs w:val="22"/>
        </w:rPr>
        <w:t xml:space="preserve"> August 20</w:t>
      </w:r>
      <w:r w:rsidR="00F037F6">
        <w:rPr>
          <w:rFonts w:asciiTheme="minorHAnsi" w:hAnsiTheme="minorHAnsi" w:cs="Arial"/>
          <w:szCs w:val="22"/>
        </w:rPr>
        <w:t>2</w:t>
      </w:r>
      <w:r w:rsidR="00E81A62">
        <w:rPr>
          <w:rFonts w:asciiTheme="minorHAnsi" w:hAnsiTheme="minorHAnsi" w:cs="Arial"/>
          <w:szCs w:val="22"/>
        </w:rPr>
        <w:t>2</w:t>
      </w:r>
      <w:r w:rsidRPr="00D74C77">
        <w:rPr>
          <w:rFonts w:asciiTheme="minorHAnsi" w:hAnsiTheme="minorHAnsi" w:cs="Arial"/>
          <w:szCs w:val="22"/>
        </w:rPr>
        <w:t>, for all services.</w:t>
      </w:r>
    </w:p>
    <w:p w14:paraId="0230C26F" w14:textId="77777777" w:rsidR="00D07156" w:rsidRPr="00890E86" w:rsidRDefault="00D07156" w:rsidP="00D07156">
      <w:pPr>
        <w:spacing w:after="0" w:line="240" w:lineRule="auto"/>
        <w:rPr>
          <w:rFonts w:asciiTheme="minorHAnsi" w:hAnsiTheme="minorHAnsi"/>
          <w:szCs w:val="22"/>
        </w:rPr>
      </w:pPr>
    </w:p>
    <w:p w14:paraId="239FCD7B" w14:textId="6E3FE34B" w:rsidR="00D07156" w:rsidRPr="00890E86" w:rsidRDefault="00D07156" w:rsidP="00D07156">
      <w:pPr>
        <w:spacing w:after="0" w:line="240" w:lineRule="auto"/>
        <w:rPr>
          <w:rFonts w:asciiTheme="minorHAnsi" w:hAnsiTheme="minorHAnsi"/>
          <w:szCs w:val="22"/>
        </w:rPr>
      </w:pPr>
      <w:r w:rsidRPr="00890E86">
        <w:rPr>
          <w:rFonts w:asciiTheme="minorHAnsi" w:hAnsiTheme="minorHAnsi"/>
          <w:szCs w:val="22"/>
        </w:rPr>
        <w:t xml:space="preserve">If </w:t>
      </w:r>
      <w:r w:rsidR="004C4911" w:rsidRPr="00890E86">
        <w:rPr>
          <w:rFonts w:asciiTheme="minorHAnsi" w:hAnsiTheme="minorHAnsi"/>
          <w:szCs w:val="22"/>
        </w:rPr>
        <w:t>a</w:t>
      </w:r>
      <w:r w:rsidR="00143DEF">
        <w:rPr>
          <w:rFonts w:asciiTheme="minorHAnsi" w:hAnsiTheme="minorHAnsi"/>
          <w:szCs w:val="22"/>
        </w:rPr>
        <w:t xml:space="preserve"> service runs a </w:t>
      </w:r>
      <w:proofErr w:type="gramStart"/>
      <w:r w:rsidR="00143DEF">
        <w:rPr>
          <w:rFonts w:asciiTheme="minorHAnsi" w:hAnsiTheme="minorHAnsi"/>
          <w:szCs w:val="22"/>
        </w:rPr>
        <w:t xml:space="preserve">two </w:t>
      </w:r>
      <w:r w:rsidRPr="00890E86">
        <w:rPr>
          <w:rFonts w:asciiTheme="minorHAnsi" w:hAnsiTheme="minorHAnsi"/>
          <w:szCs w:val="22"/>
        </w:rPr>
        <w:t>week</w:t>
      </w:r>
      <w:proofErr w:type="gramEnd"/>
      <w:r w:rsidRPr="00890E86">
        <w:rPr>
          <w:rFonts w:asciiTheme="minorHAnsi" w:hAnsiTheme="minorHAnsi"/>
          <w:szCs w:val="22"/>
        </w:rPr>
        <w:t xml:space="preserve"> kindergarten program, </w:t>
      </w:r>
      <w:r w:rsidR="004C4911" w:rsidRPr="00890E86">
        <w:rPr>
          <w:rFonts w:asciiTheme="minorHAnsi" w:hAnsiTheme="minorHAnsi"/>
          <w:szCs w:val="22"/>
        </w:rPr>
        <w:t>they are</w:t>
      </w:r>
      <w:r w:rsidRPr="00890E86">
        <w:rPr>
          <w:rFonts w:asciiTheme="minorHAnsi" w:hAnsiTheme="minorHAnsi"/>
          <w:szCs w:val="22"/>
        </w:rPr>
        <w:t xml:space="preserve"> asked to average the fortnightly hours for some questions. </w:t>
      </w:r>
    </w:p>
    <w:p w14:paraId="11C9ACD8" w14:textId="31DE1D4B" w:rsidR="007A3AC8" w:rsidRPr="00D43502" w:rsidRDefault="00D43502" w:rsidP="003B7AC5">
      <w:pPr>
        <w:pStyle w:val="Heading4"/>
        <w:spacing w:before="360" w:line="240" w:lineRule="auto"/>
        <w:rPr>
          <w:rFonts w:asciiTheme="minorHAnsi" w:hAnsiTheme="minorHAnsi"/>
          <w:szCs w:val="22"/>
        </w:rPr>
      </w:pPr>
      <w:r>
        <w:rPr>
          <w:rFonts w:asciiTheme="minorHAnsi" w:hAnsiTheme="minorHAnsi"/>
          <w:szCs w:val="22"/>
        </w:rPr>
        <w:t>Information collected</w:t>
      </w:r>
    </w:p>
    <w:p w14:paraId="5476C070" w14:textId="15A54800" w:rsidR="00CC1079" w:rsidRPr="00890E86" w:rsidRDefault="00CC1079" w:rsidP="00CC1079">
      <w:pPr>
        <w:spacing w:line="240" w:lineRule="auto"/>
        <w:rPr>
          <w:rFonts w:asciiTheme="minorHAnsi" w:hAnsiTheme="minorHAnsi" w:cs="Arial"/>
          <w:szCs w:val="22"/>
        </w:rPr>
      </w:pPr>
      <w:r w:rsidRPr="00890E86">
        <w:rPr>
          <w:rFonts w:asciiTheme="minorHAnsi" w:hAnsiTheme="minorHAnsi" w:cs="Arial"/>
          <w:szCs w:val="22"/>
        </w:rPr>
        <w:t xml:space="preserve">The </w:t>
      </w:r>
      <w:r w:rsidR="00565076">
        <w:rPr>
          <w:rFonts w:asciiTheme="minorHAnsi" w:hAnsiTheme="minorHAnsi" w:cs="Arial"/>
          <w:szCs w:val="22"/>
        </w:rPr>
        <w:t>information collected depends</w:t>
      </w:r>
      <w:r w:rsidRPr="00890E86">
        <w:rPr>
          <w:rFonts w:asciiTheme="minorHAnsi" w:hAnsiTheme="minorHAnsi" w:cs="Arial"/>
          <w:szCs w:val="22"/>
        </w:rPr>
        <w:t xml:space="preserve"> on the service type and whether or not the service is funded to provide a kindergarten program.</w:t>
      </w:r>
      <w:r w:rsidR="00565076">
        <w:rPr>
          <w:rFonts w:asciiTheme="minorHAnsi" w:hAnsiTheme="minorHAnsi" w:cs="Arial"/>
          <w:szCs w:val="22"/>
        </w:rPr>
        <w:t xml:space="preserve">  Guidance is published to assist services to complete the questions accurately and consistently.</w:t>
      </w:r>
    </w:p>
    <w:p w14:paraId="671DB4B9" w14:textId="75A31964" w:rsidR="00CC1079" w:rsidRPr="00773B2B" w:rsidRDefault="00773B2B" w:rsidP="00773B2B">
      <w:pPr>
        <w:spacing w:after="0" w:line="240" w:lineRule="auto"/>
        <w:rPr>
          <w:rFonts w:asciiTheme="minorHAnsi" w:hAnsiTheme="minorHAnsi"/>
          <w:szCs w:val="22"/>
        </w:rPr>
      </w:pPr>
      <w:r w:rsidRPr="00773B2B">
        <w:rPr>
          <w:rFonts w:asciiTheme="minorHAnsi" w:hAnsiTheme="minorHAnsi"/>
          <w:szCs w:val="22"/>
        </w:rPr>
        <w:t xml:space="preserve">Attachment 1 provides an outline of </w:t>
      </w:r>
      <w:r w:rsidR="00CC1079" w:rsidRPr="00773B2B">
        <w:rPr>
          <w:rFonts w:asciiTheme="minorHAnsi" w:hAnsiTheme="minorHAnsi"/>
          <w:szCs w:val="22"/>
        </w:rPr>
        <w:t>the 20</w:t>
      </w:r>
      <w:r w:rsidR="00F037F6">
        <w:rPr>
          <w:rFonts w:asciiTheme="minorHAnsi" w:hAnsiTheme="minorHAnsi"/>
          <w:szCs w:val="22"/>
        </w:rPr>
        <w:t>21</w:t>
      </w:r>
      <w:r w:rsidR="00CC1079" w:rsidRPr="00773B2B">
        <w:rPr>
          <w:rFonts w:asciiTheme="minorHAnsi" w:hAnsiTheme="minorHAnsi"/>
          <w:szCs w:val="22"/>
        </w:rPr>
        <w:t xml:space="preserve"> census questions.</w:t>
      </w:r>
      <w:r w:rsidRPr="00773B2B">
        <w:rPr>
          <w:rFonts w:asciiTheme="minorHAnsi" w:hAnsiTheme="minorHAnsi"/>
          <w:szCs w:val="22"/>
        </w:rPr>
        <w:t xml:space="preserve">  Summary tables are </w:t>
      </w:r>
      <w:hyperlink r:id="rId11" w:history="1">
        <w:r w:rsidRPr="00D74C77">
          <w:rPr>
            <w:rStyle w:val="Hyperlink"/>
            <w:rFonts w:asciiTheme="minorHAnsi" w:hAnsiTheme="minorHAnsi"/>
            <w:szCs w:val="22"/>
          </w:rPr>
          <w:t>published</w:t>
        </w:r>
      </w:hyperlink>
      <w:r w:rsidRPr="00773B2B">
        <w:rPr>
          <w:rFonts w:asciiTheme="minorHAnsi" w:hAnsiTheme="minorHAnsi"/>
          <w:szCs w:val="22"/>
        </w:rPr>
        <w:t xml:space="preserve"> in relation to Services, Enrolments and Staff.</w:t>
      </w:r>
    </w:p>
    <w:p w14:paraId="7383C850" w14:textId="162138EC" w:rsidR="004D6688" w:rsidRDefault="004D6688">
      <w:pPr>
        <w:spacing w:after="0" w:line="240" w:lineRule="auto"/>
        <w:rPr>
          <w:rFonts w:cs="Arial"/>
          <w:b/>
          <w:sz w:val="20"/>
        </w:rPr>
      </w:pPr>
    </w:p>
    <w:p w14:paraId="7374A292" w14:textId="2A26ABA7" w:rsidR="003E6B31" w:rsidRPr="00565076" w:rsidRDefault="004D6688" w:rsidP="00BA5949">
      <w:pPr>
        <w:pStyle w:val="Heading4"/>
        <w:spacing w:before="0" w:line="240" w:lineRule="auto"/>
        <w:rPr>
          <w:rFonts w:asciiTheme="minorHAnsi" w:hAnsiTheme="minorHAnsi"/>
          <w:szCs w:val="22"/>
        </w:rPr>
      </w:pPr>
      <w:r w:rsidRPr="006D429C">
        <w:rPr>
          <w:rFonts w:asciiTheme="minorHAnsi" w:hAnsiTheme="minorHAnsi"/>
          <w:szCs w:val="22"/>
        </w:rPr>
        <w:t xml:space="preserve">Explanation of terms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46"/>
      </w:tblGrid>
      <w:tr w:rsidR="00784439" w:rsidRPr="00784439" w14:paraId="38528094" w14:textId="77777777" w:rsidTr="00784439">
        <w:trPr>
          <w:tblHeader/>
        </w:trPr>
        <w:tc>
          <w:tcPr>
            <w:tcW w:w="2943" w:type="dxa"/>
            <w:tcBorders>
              <w:bottom w:val="single" w:sz="4" w:space="0" w:color="auto"/>
            </w:tcBorders>
          </w:tcPr>
          <w:p w14:paraId="574F2592" w14:textId="501B83DC" w:rsidR="00784439" w:rsidRPr="00784439" w:rsidRDefault="00784439" w:rsidP="003D46CF">
            <w:pPr>
              <w:spacing w:before="240" w:after="0" w:line="240" w:lineRule="auto"/>
              <w:rPr>
                <w:rFonts w:asciiTheme="minorHAnsi" w:hAnsiTheme="minorHAnsi" w:cs="Arial"/>
                <w:b/>
                <w:i/>
                <w:szCs w:val="22"/>
              </w:rPr>
            </w:pPr>
            <w:r w:rsidRPr="00784439">
              <w:rPr>
                <w:rFonts w:asciiTheme="minorHAnsi" w:hAnsiTheme="minorHAnsi" w:cs="Arial"/>
                <w:b/>
                <w:i/>
                <w:szCs w:val="22"/>
              </w:rPr>
              <w:t>Term</w:t>
            </w:r>
          </w:p>
        </w:tc>
        <w:tc>
          <w:tcPr>
            <w:tcW w:w="6946" w:type="dxa"/>
            <w:tcBorders>
              <w:bottom w:val="single" w:sz="4" w:space="0" w:color="auto"/>
            </w:tcBorders>
          </w:tcPr>
          <w:p w14:paraId="126142F6" w14:textId="4A9E5D72" w:rsidR="00784439" w:rsidRPr="00784439" w:rsidRDefault="00784439" w:rsidP="003D46CF">
            <w:pPr>
              <w:spacing w:before="240" w:after="0" w:line="240" w:lineRule="auto"/>
              <w:rPr>
                <w:rFonts w:asciiTheme="minorHAnsi" w:hAnsiTheme="minorHAnsi" w:cs="Arial"/>
                <w:b/>
                <w:i/>
                <w:szCs w:val="22"/>
              </w:rPr>
            </w:pPr>
            <w:r w:rsidRPr="00784439">
              <w:rPr>
                <w:rFonts w:asciiTheme="minorHAnsi" w:hAnsiTheme="minorHAnsi" w:cs="Arial"/>
                <w:b/>
                <w:i/>
                <w:szCs w:val="22"/>
              </w:rPr>
              <w:t>Definition</w:t>
            </w:r>
          </w:p>
        </w:tc>
      </w:tr>
      <w:tr w:rsidR="00D21D75" w:rsidRPr="00565076" w14:paraId="5E044B43" w14:textId="77777777" w:rsidTr="00784439">
        <w:tc>
          <w:tcPr>
            <w:tcW w:w="2943" w:type="dxa"/>
            <w:tcBorders>
              <w:top w:val="single" w:sz="4" w:space="0" w:color="auto"/>
            </w:tcBorders>
          </w:tcPr>
          <w:p w14:paraId="5EBE6136" w14:textId="77777777" w:rsidR="00D21D75" w:rsidRPr="00BA5949" w:rsidRDefault="00D21D75" w:rsidP="003D46CF">
            <w:pPr>
              <w:spacing w:before="240" w:after="0" w:line="240" w:lineRule="auto"/>
              <w:rPr>
                <w:rFonts w:asciiTheme="minorHAnsi" w:hAnsiTheme="minorHAnsi" w:cs="Arial"/>
                <w:b/>
                <w:szCs w:val="22"/>
              </w:rPr>
            </w:pPr>
            <w:r>
              <w:rPr>
                <w:rFonts w:asciiTheme="minorHAnsi" w:hAnsiTheme="minorHAnsi" w:cs="Arial"/>
                <w:b/>
                <w:szCs w:val="22"/>
              </w:rPr>
              <w:t>Remoteness</w:t>
            </w:r>
          </w:p>
        </w:tc>
        <w:tc>
          <w:tcPr>
            <w:tcW w:w="6946" w:type="dxa"/>
            <w:tcBorders>
              <w:top w:val="single" w:sz="4" w:space="0" w:color="auto"/>
            </w:tcBorders>
          </w:tcPr>
          <w:p w14:paraId="48A4314E" w14:textId="77777777" w:rsidR="00D21D75" w:rsidRDefault="00D21D75" w:rsidP="003D46CF">
            <w:pPr>
              <w:spacing w:before="240" w:after="0" w:line="240" w:lineRule="auto"/>
              <w:rPr>
                <w:rFonts w:asciiTheme="minorHAnsi" w:hAnsiTheme="minorHAnsi" w:cs="Arial"/>
                <w:szCs w:val="22"/>
              </w:rPr>
            </w:pPr>
            <w:r>
              <w:rPr>
                <w:rFonts w:asciiTheme="minorHAnsi" w:hAnsiTheme="minorHAnsi" w:cs="Arial"/>
                <w:szCs w:val="22"/>
              </w:rPr>
              <w:t>R</w:t>
            </w:r>
            <w:r w:rsidRPr="00BA5949">
              <w:rPr>
                <w:rFonts w:asciiTheme="minorHAnsi" w:hAnsiTheme="minorHAnsi" w:cs="Arial"/>
                <w:szCs w:val="22"/>
              </w:rPr>
              <w:t xml:space="preserve">efers to the </w:t>
            </w:r>
            <w:r>
              <w:rPr>
                <w:rFonts w:asciiTheme="minorHAnsi" w:hAnsiTheme="minorHAnsi" w:cs="Arial"/>
                <w:szCs w:val="22"/>
              </w:rPr>
              <w:t xml:space="preserve">2016 </w:t>
            </w:r>
            <w:r w:rsidRPr="00BA5949">
              <w:rPr>
                <w:rFonts w:asciiTheme="minorHAnsi" w:hAnsiTheme="minorHAnsi" w:cs="Arial"/>
                <w:szCs w:val="22"/>
              </w:rPr>
              <w:t>Australian Statistical Geography Standard (ASGS) Remoteness Structure</w:t>
            </w:r>
            <w:r>
              <w:rPr>
                <w:rFonts w:asciiTheme="minorHAnsi" w:hAnsiTheme="minorHAnsi" w:cs="Arial"/>
                <w:szCs w:val="22"/>
              </w:rPr>
              <w:t>, based on the location of the service.</w:t>
            </w:r>
          </w:p>
        </w:tc>
      </w:tr>
      <w:tr w:rsidR="00D21D75" w:rsidRPr="00565076" w14:paraId="7A0F473C" w14:textId="77777777" w:rsidTr="003D46CF">
        <w:tc>
          <w:tcPr>
            <w:tcW w:w="2943" w:type="dxa"/>
          </w:tcPr>
          <w:p w14:paraId="65C81F95" w14:textId="77777777" w:rsidR="00D21D75" w:rsidRDefault="00D21D75" w:rsidP="003D46CF">
            <w:pPr>
              <w:spacing w:before="240" w:after="0" w:line="240" w:lineRule="auto"/>
              <w:rPr>
                <w:rFonts w:asciiTheme="minorHAnsi" w:hAnsiTheme="minorHAnsi" w:cs="Arial"/>
                <w:b/>
                <w:szCs w:val="22"/>
              </w:rPr>
            </w:pPr>
            <w:r>
              <w:rPr>
                <w:rFonts w:asciiTheme="minorHAnsi" w:hAnsiTheme="minorHAnsi" w:cs="Arial"/>
                <w:b/>
                <w:szCs w:val="22"/>
              </w:rPr>
              <w:lastRenderedPageBreak/>
              <w:t>SA2</w:t>
            </w:r>
          </w:p>
        </w:tc>
        <w:tc>
          <w:tcPr>
            <w:tcW w:w="6946" w:type="dxa"/>
          </w:tcPr>
          <w:p w14:paraId="49707397" w14:textId="29C72527" w:rsidR="00D21D75" w:rsidRDefault="00D21D75" w:rsidP="003D46CF">
            <w:pPr>
              <w:spacing w:before="240" w:after="0" w:line="240" w:lineRule="auto"/>
              <w:rPr>
                <w:rFonts w:asciiTheme="minorHAnsi" w:hAnsiTheme="minorHAnsi" w:cs="Arial"/>
                <w:szCs w:val="22"/>
              </w:rPr>
            </w:pPr>
            <w:r>
              <w:rPr>
                <w:rFonts w:asciiTheme="minorHAnsi" w:hAnsiTheme="minorHAnsi" w:cs="Arial"/>
                <w:szCs w:val="22"/>
              </w:rPr>
              <w:t>R</w:t>
            </w:r>
            <w:r w:rsidRPr="00BA5949">
              <w:rPr>
                <w:rFonts w:asciiTheme="minorHAnsi" w:hAnsiTheme="minorHAnsi" w:cs="Arial"/>
                <w:szCs w:val="22"/>
              </w:rPr>
              <w:t xml:space="preserve">efers to the </w:t>
            </w:r>
            <w:r>
              <w:rPr>
                <w:rFonts w:asciiTheme="minorHAnsi" w:hAnsiTheme="minorHAnsi" w:cs="Arial"/>
                <w:szCs w:val="22"/>
              </w:rPr>
              <w:t xml:space="preserve">2016 </w:t>
            </w:r>
            <w:hyperlink r:id="rId12" w:history="1">
              <w:r w:rsidRPr="00D21D75">
                <w:rPr>
                  <w:rStyle w:val="Hyperlink"/>
                  <w:rFonts w:asciiTheme="minorHAnsi" w:hAnsiTheme="minorHAnsi" w:cs="Arial"/>
                  <w:szCs w:val="22"/>
                </w:rPr>
                <w:t>Australian Statistical Geography Standard (ASGS) Statistical Area Level 2</w:t>
              </w:r>
            </w:hyperlink>
            <w:r>
              <w:rPr>
                <w:rFonts w:asciiTheme="minorHAnsi" w:hAnsiTheme="minorHAnsi" w:cs="Arial"/>
                <w:szCs w:val="22"/>
              </w:rPr>
              <w:t>, based on the location of the service</w:t>
            </w:r>
            <w:r w:rsidR="00143DEF">
              <w:rPr>
                <w:rFonts w:asciiTheme="minorHAnsi" w:hAnsiTheme="minorHAnsi" w:cs="Arial"/>
                <w:szCs w:val="22"/>
              </w:rPr>
              <w:t>.</w:t>
            </w:r>
            <w:r>
              <w:rPr>
                <w:rFonts w:asciiTheme="minorHAnsi" w:hAnsiTheme="minorHAnsi" w:cs="Arial"/>
                <w:szCs w:val="22"/>
              </w:rPr>
              <w:t xml:space="preserve"> </w:t>
            </w:r>
          </w:p>
        </w:tc>
      </w:tr>
      <w:tr w:rsidR="00D21D75" w:rsidRPr="00565076" w14:paraId="1591C316" w14:textId="77777777" w:rsidTr="003D46CF">
        <w:tc>
          <w:tcPr>
            <w:tcW w:w="2943" w:type="dxa"/>
          </w:tcPr>
          <w:p w14:paraId="372CD1C4" w14:textId="77777777" w:rsidR="00D21D75" w:rsidRPr="00D74C77" w:rsidRDefault="00D21D75" w:rsidP="003D46CF">
            <w:pPr>
              <w:spacing w:before="240" w:after="0" w:line="240" w:lineRule="auto"/>
              <w:rPr>
                <w:rFonts w:asciiTheme="minorHAnsi" w:hAnsiTheme="minorHAnsi" w:cs="Arial"/>
                <w:b/>
                <w:szCs w:val="22"/>
              </w:rPr>
            </w:pPr>
            <w:r w:rsidRPr="00D74C77">
              <w:rPr>
                <w:rFonts w:asciiTheme="minorHAnsi" w:hAnsiTheme="minorHAnsi" w:cs="Arial"/>
                <w:b/>
                <w:szCs w:val="22"/>
              </w:rPr>
              <w:t>SEIFA Quintile</w:t>
            </w:r>
          </w:p>
        </w:tc>
        <w:tc>
          <w:tcPr>
            <w:tcW w:w="6946" w:type="dxa"/>
          </w:tcPr>
          <w:p w14:paraId="4D78278A" w14:textId="15FDDF73" w:rsidR="00D21D75" w:rsidRDefault="00D21D75" w:rsidP="003D46CF">
            <w:pPr>
              <w:spacing w:before="240" w:after="0" w:line="240" w:lineRule="auto"/>
              <w:rPr>
                <w:rFonts w:asciiTheme="minorHAnsi" w:hAnsiTheme="minorHAnsi" w:cs="Arial"/>
                <w:szCs w:val="22"/>
              </w:rPr>
            </w:pPr>
            <w:r w:rsidRPr="00D74C77">
              <w:rPr>
                <w:rFonts w:asciiTheme="minorHAnsi" w:hAnsiTheme="minorHAnsi" w:cs="Arial"/>
                <w:szCs w:val="22"/>
              </w:rPr>
              <w:t xml:space="preserve">Refers to the </w:t>
            </w:r>
            <w:hyperlink r:id="rId13" w:history="1">
              <w:r w:rsidRPr="00D74C77">
                <w:rPr>
                  <w:rStyle w:val="Hyperlink"/>
                  <w:rFonts w:asciiTheme="minorHAnsi" w:hAnsiTheme="minorHAnsi" w:cs="Arial"/>
                  <w:szCs w:val="22"/>
                </w:rPr>
                <w:t>Index of Relative Socio-Economic Disadvantage</w:t>
              </w:r>
            </w:hyperlink>
            <w:r w:rsidRPr="00D74C77">
              <w:rPr>
                <w:rFonts w:asciiTheme="minorHAnsi" w:hAnsiTheme="minorHAnsi" w:cs="Arial"/>
                <w:szCs w:val="22"/>
              </w:rPr>
              <w:t xml:space="preserve"> (IRSD), where 1 is the most disadvantaged</w:t>
            </w:r>
            <w:r w:rsidR="001E589E" w:rsidRPr="00D74C77">
              <w:rPr>
                <w:rFonts w:asciiTheme="minorHAnsi" w:hAnsiTheme="minorHAnsi" w:cs="Arial"/>
                <w:szCs w:val="22"/>
              </w:rPr>
              <w:t xml:space="preserve"> quintile</w:t>
            </w:r>
            <w:r w:rsidRPr="00D74C77">
              <w:rPr>
                <w:rFonts w:asciiTheme="minorHAnsi" w:hAnsiTheme="minorHAnsi" w:cs="Arial"/>
                <w:szCs w:val="22"/>
              </w:rPr>
              <w:t>, based on the location of the service and the 2016 Australian Statistical Geography Standard (ASGS).</w:t>
            </w:r>
          </w:p>
        </w:tc>
      </w:tr>
      <w:tr w:rsidR="00565076" w:rsidRPr="00565076" w14:paraId="5F701F56" w14:textId="77777777" w:rsidTr="00BA5949">
        <w:tc>
          <w:tcPr>
            <w:tcW w:w="2943" w:type="dxa"/>
          </w:tcPr>
          <w:p w14:paraId="0AFA3561" w14:textId="6B6F0300" w:rsidR="00565076" w:rsidRPr="00565076" w:rsidRDefault="00565076" w:rsidP="00565076">
            <w:pPr>
              <w:spacing w:before="240" w:after="0" w:line="240" w:lineRule="auto"/>
              <w:rPr>
                <w:rFonts w:asciiTheme="minorHAnsi" w:hAnsiTheme="minorHAnsi" w:cs="Arial"/>
                <w:b/>
                <w:szCs w:val="22"/>
              </w:rPr>
            </w:pPr>
            <w:r>
              <w:rPr>
                <w:rFonts w:asciiTheme="minorHAnsi" w:hAnsiTheme="minorHAnsi" w:cs="Arial"/>
                <w:b/>
                <w:szCs w:val="22"/>
              </w:rPr>
              <w:t>Service type</w:t>
            </w:r>
          </w:p>
        </w:tc>
        <w:tc>
          <w:tcPr>
            <w:tcW w:w="6946" w:type="dxa"/>
          </w:tcPr>
          <w:p w14:paraId="3BDE6FB4" w14:textId="483A8CE7" w:rsidR="00565076" w:rsidRPr="00565076" w:rsidRDefault="00565076" w:rsidP="00D130F5">
            <w:pPr>
              <w:spacing w:before="240" w:after="0" w:line="240" w:lineRule="auto"/>
              <w:rPr>
                <w:rFonts w:asciiTheme="minorHAnsi" w:hAnsiTheme="minorHAnsi" w:cs="Arial"/>
                <w:szCs w:val="22"/>
              </w:rPr>
            </w:pPr>
            <w:r>
              <w:rPr>
                <w:rFonts w:asciiTheme="minorHAnsi" w:hAnsiTheme="minorHAnsi" w:cs="Arial"/>
                <w:szCs w:val="22"/>
              </w:rPr>
              <w:t>Refers to the primary or main type of activity provided by a service</w:t>
            </w:r>
            <w:r w:rsidR="00D130F5">
              <w:rPr>
                <w:rFonts w:asciiTheme="minorHAnsi" w:hAnsiTheme="minorHAnsi" w:cs="Arial"/>
                <w:szCs w:val="22"/>
              </w:rPr>
              <w:t xml:space="preserve">.  </w:t>
            </w:r>
            <w:r w:rsidR="00D130F5" w:rsidRPr="00D130F5">
              <w:rPr>
                <w:rFonts w:asciiTheme="minorHAnsi" w:hAnsiTheme="minorHAnsi" w:cs="Arial"/>
                <w:szCs w:val="22"/>
              </w:rPr>
              <w:t xml:space="preserve"> Centre-based services offering more than one type of service are classified as follows: services which provide long day care in addition to any other service type are classified as long day care services; services which provide kindergarten as well as outside school hours care are classified as kindergarten services; services which provide outside school hours care only are classified as outside school hours care services.</w:t>
            </w:r>
          </w:p>
        </w:tc>
      </w:tr>
      <w:tr w:rsidR="00565076" w:rsidRPr="00565076" w14:paraId="45D4E229" w14:textId="77777777" w:rsidTr="00BA5949">
        <w:tc>
          <w:tcPr>
            <w:tcW w:w="2943" w:type="dxa"/>
          </w:tcPr>
          <w:p w14:paraId="1A955207" w14:textId="4554F600" w:rsidR="00565076" w:rsidRPr="00565076" w:rsidRDefault="00565076" w:rsidP="00565076">
            <w:pPr>
              <w:pStyle w:val="ListParagraph"/>
              <w:numPr>
                <w:ilvl w:val="0"/>
                <w:numId w:val="25"/>
              </w:numPr>
              <w:spacing w:before="240" w:after="0" w:line="240" w:lineRule="auto"/>
              <w:ind w:left="284" w:hanging="218"/>
              <w:rPr>
                <w:rFonts w:asciiTheme="minorHAnsi" w:hAnsiTheme="minorHAnsi" w:cs="Arial"/>
                <w:b/>
                <w:szCs w:val="22"/>
              </w:rPr>
            </w:pPr>
            <w:r w:rsidRPr="00565076">
              <w:rPr>
                <w:rFonts w:asciiTheme="minorHAnsi" w:hAnsiTheme="minorHAnsi" w:cs="Arial"/>
                <w:b/>
                <w:szCs w:val="22"/>
              </w:rPr>
              <w:t xml:space="preserve">Long day care </w:t>
            </w:r>
          </w:p>
        </w:tc>
        <w:tc>
          <w:tcPr>
            <w:tcW w:w="6946" w:type="dxa"/>
          </w:tcPr>
          <w:p w14:paraId="6D78940F" w14:textId="5CA65B25" w:rsidR="00565076" w:rsidRPr="00565076" w:rsidRDefault="00D9318D" w:rsidP="00374226">
            <w:pPr>
              <w:spacing w:before="240" w:after="0" w:line="240" w:lineRule="auto"/>
              <w:rPr>
                <w:rFonts w:asciiTheme="minorHAnsi" w:hAnsiTheme="minorHAnsi" w:cs="Arial"/>
                <w:szCs w:val="22"/>
              </w:rPr>
            </w:pPr>
            <w:r>
              <w:rPr>
                <w:rFonts w:asciiTheme="minorHAnsi" w:hAnsiTheme="minorHAnsi" w:cs="Arial"/>
                <w:szCs w:val="22"/>
              </w:rPr>
              <w:t>C</w:t>
            </w:r>
            <w:r w:rsidR="00565076" w:rsidRPr="00565076">
              <w:rPr>
                <w:rFonts w:asciiTheme="minorHAnsi" w:hAnsiTheme="minorHAnsi" w:cs="Arial"/>
                <w:szCs w:val="22"/>
              </w:rPr>
              <w:t>entre-based early service</w:t>
            </w:r>
            <w:r w:rsidR="00374226">
              <w:rPr>
                <w:rFonts w:asciiTheme="minorHAnsi" w:hAnsiTheme="minorHAnsi" w:cs="Arial"/>
                <w:szCs w:val="22"/>
              </w:rPr>
              <w:t>s</w:t>
            </w:r>
            <w:r w:rsidR="00565076" w:rsidRPr="00565076">
              <w:rPr>
                <w:rFonts w:asciiTheme="minorHAnsi" w:hAnsiTheme="minorHAnsi" w:cs="Arial"/>
                <w:szCs w:val="22"/>
              </w:rPr>
              <w:t xml:space="preserve"> prov</w:t>
            </w:r>
            <w:r>
              <w:rPr>
                <w:rFonts w:asciiTheme="minorHAnsi" w:hAnsiTheme="minorHAnsi" w:cs="Arial"/>
                <w:szCs w:val="22"/>
              </w:rPr>
              <w:t xml:space="preserve">iding all-day or part-time care, </w:t>
            </w:r>
            <w:r w:rsidR="00565076" w:rsidRPr="00565076">
              <w:rPr>
                <w:rFonts w:asciiTheme="minorHAnsi" w:hAnsiTheme="minorHAnsi" w:cs="Arial"/>
                <w:szCs w:val="22"/>
              </w:rPr>
              <w:t>primarily for children aged 0-5 years. Some long day care</w:t>
            </w:r>
            <w:r>
              <w:rPr>
                <w:rFonts w:asciiTheme="minorHAnsi" w:hAnsiTheme="minorHAnsi" w:cs="Arial"/>
                <w:szCs w:val="22"/>
              </w:rPr>
              <w:t xml:space="preserve"> centres</w:t>
            </w:r>
            <w:r w:rsidR="00565076" w:rsidRPr="00565076">
              <w:rPr>
                <w:rFonts w:asciiTheme="minorHAnsi" w:hAnsiTheme="minorHAnsi" w:cs="Arial"/>
                <w:szCs w:val="22"/>
              </w:rPr>
              <w:t xml:space="preserve"> may also pr</w:t>
            </w:r>
            <w:r>
              <w:rPr>
                <w:rFonts w:asciiTheme="minorHAnsi" w:hAnsiTheme="minorHAnsi" w:cs="Arial"/>
                <w:szCs w:val="22"/>
              </w:rPr>
              <w:t xml:space="preserve">ovide kindergarten programs and/or </w:t>
            </w:r>
            <w:r w:rsidR="00565076" w:rsidRPr="00565076">
              <w:rPr>
                <w:rFonts w:asciiTheme="minorHAnsi" w:hAnsiTheme="minorHAnsi" w:cs="Arial"/>
                <w:szCs w:val="22"/>
              </w:rPr>
              <w:t xml:space="preserve">care for school aged children before and after school and during school holidays. </w:t>
            </w:r>
          </w:p>
        </w:tc>
      </w:tr>
      <w:tr w:rsidR="00565076" w:rsidRPr="00565076" w14:paraId="353C6D19" w14:textId="77777777" w:rsidTr="00BA5949">
        <w:tc>
          <w:tcPr>
            <w:tcW w:w="2943" w:type="dxa"/>
          </w:tcPr>
          <w:p w14:paraId="5D6CD0DE" w14:textId="2F35D1B5" w:rsidR="00565076" w:rsidRPr="00D9318D" w:rsidRDefault="00565076" w:rsidP="00D9318D">
            <w:pPr>
              <w:pStyle w:val="ListParagraph"/>
              <w:numPr>
                <w:ilvl w:val="0"/>
                <w:numId w:val="25"/>
              </w:numPr>
              <w:spacing w:before="240" w:after="0" w:line="240" w:lineRule="auto"/>
              <w:ind w:left="284" w:hanging="218"/>
              <w:rPr>
                <w:rFonts w:asciiTheme="minorHAnsi" w:hAnsiTheme="minorHAnsi" w:cs="Arial"/>
                <w:b/>
                <w:szCs w:val="22"/>
              </w:rPr>
            </w:pPr>
            <w:r w:rsidRPr="00565076">
              <w:rPr>
                <w:rFonts w:asciiTheme="minorHAnsi" w:hAnsiTheme="minorHAnsi" w:cs="Arial"/>
                <w:b/>
                <w:szCs w:val="22"/>
              </w:rPr>
              <w:t>Kindergarten</w:t>
            </w:r>
            <w:r w:rsidR="00D9318D">
              <w:rPr>
                <w:rFonts w:asciiTheme="minorHAnsi" w:hAnsiTheme="minorHAnsi" w:cs="Arial"/>
                <w:b/>
                <w:szCs w:val="22"/>
              </w:rPr>
              <w:t xml:space="preserve"> services</w:t>
            </w:r>
          </w:p>
        </w:tc>
        <w:tc>
          <w:tcPr>
            <w:tcW w:w="6946" w:type="dxa"/>
          </w:tcPr>
          <w:p w14:paraId="3295BB3A" w14:textId="075CBA09" w:rsidR="00565076" w:rsidRPr="00565076" w:rsidRDefault="00D130F5" w:rsidP="00D130F5">
            <w:pPr>
              <w:spacing w:before="240" w:after="0" w:line="240" w:lineRule="auto"/>
              <w:rPr>
                <w:rFonts w:asciiTheme="minorHAnsi" w:hAnsiTheme="minorHAnsi" w:cs="Arial"/>
                <w:szCs w:val="22"/>
              </w:rPr>
            </w:pPr>
            <w:r>
              <w:rPr>
                <w:rFonts w:asciiTheme="minorHAnsi" w:hAnsiTheme="minorHAnsi" w:cs="Arial"/>
                <w:szCs w:val="22"/>
              </w:rPr>
              <w:t xml:space="preserve">Centre-based services providing </w:t>
            </w:r>
            <w:r w:rsidR="00565076" w:rsidRPr="00565076">
              <w:rPr>
                <w:rFonts w:asciiTheme="minorHAnsi" w:hAnsiTheme="minorHAnsi" w:cs="Arial"/>
                <w:szCs w:val="22"/>
              </w:rPr>
              <w:t>structured educational programs to children in the year prior to Prep</w:t>
            </w:r>
            <w:r w:rsidR="00D9318D">
              <w:rPr>
                <w:rFonts w:asciiTheme="minorHAnsi" w:hAnsiTheme="minorHAnsi" w:cs="Arial"/>
                <w:szCs w:val="22"/>
              </w:rPr>
              <w:t>, during school hours and school terms</w:t>
            </w:r>
            <w:r w:rsidR="00565076" w:rsidRPr="00565076">
              <w:rPr>
                <w:rFonts w:asciiTheme="minorHAnsi" w:hAnsiTheme="minorHAnsi" w:cs="Arial"/>
                <w:szCs w:val="22"/>
              </w:rPr>
              <w:t>.</w:t>
            </w:r>
          </w:p>
        </w:tc>
      </w:tr>
      <w:tr w:rsidR="00565076" w:rsidRPr="00565076" w14:paraId="07F0B8D3" w14:textId="77777777" w:rsidTr="00BA5949">
        <w:tc>
          <w:tcPr>
            <w:tcW w:w="2943" w:type="dxa"/>
          </w:tcPr>
          <w:p w14:paraId="211F8E84" w14:textId="07944FA0" w:rsidR="00565076" w:rsidRPr="00D9318D" w:rsidRDefault="00565076" w:rsidP="00D9318D">
            <w:pPr>
              <w:pStyle w:val="ListParagraph"/>
              <w:numPr>
                <w:ilvl w:val="0"/>
                <w:numId w:val="25"/>
              </w:numPr>
              <w:spacing w:before="240" w:after="0" w:line="240" w:lineRule="auto"/>
              <w:ind w:left="284" w:hanging="218"/>
              <w:rPr>
                <w:rFonts w:asciiTheme="minorHAnsi" w:hAnsiTheme="minorHAnsi" w:cs="Arial"/>
                <w:b/>
                <w:szCs w:val="22"/>
              </w:rPr>
            </w:pPr>
            <w:r w:rsidRPr="00565076">
              <w:rPr>
                <w:rFonts w:asciiTheme="minorHAnsi" w:hAnsiTheme="minorHAnsi" w:cs="Arial"/>
                <w:b/>
                <w:szCs w:val="22"/>
              </w:rPr>
              <w:t>Limited Hours Care</w:t>
            </w:r>
            <w:r w:rsidR="00BA5949">
              <w:rPr>
                <w:rFonts w:asciiTheme="minorHAnsi" w:hAnsiTheme="minorHAnsi" w:cs="Arial"/>
                <w:b/>
                <w:szCs w:val="22"/>
              </w:rPr>
              <w:t xml:space="preserve"> (LHC)/ Occasional Care (OC)</w:t>
            </w:r>
          </w:p>
        </w:tc>
        <w:tc>
          <w:tcPr>
            <w:tcW w:w="6946" w:type="dxa"/>
          </w:tcPr>
          <w:p w14:paraId="52AB127A" w14:textId="0EEA900A" w:rsidR="00565076" w:rsidRPr="00565076" w:rsidRDefault="00D130F5" w:rsidP="00D130F5">
            <w:pPr>
              <w:spacing w:before="240" w:after="0" w:line="240" w:lineRule="auto"/>
              <w:rPr>
                <w:rFonts w:asciiTheme="minorHAnsi" w:hAnsiTheme="minorHAnsi" w:cs="Arial"/>
                <w:szCs w:val="22"/>
              </w:rPr>
            </w:pPr>
            <w:r>
              <w:rPr>
                <w:rFonts w:asciiTheme="minorHAnsi" w:hAnsiTheme="minorHAnsi" w:cs="Arial"/>
                <w:szCs w:val="22"/>
              </w:rPr>
              <w:t>Centre-based services u</w:t>
            </w:r>
            <w:r w:rsidR="00565076" w:rsidRPr="00565076">
              <w:rPr>
                <w:rFonts w:asciiTheme="minorHAnsi" w:hAnsiTheme="minorHAnsi" w:cs="Arial"/>
                <w:szCs w:val="22"/>
              </w:rPr>
              <w:t xml:space="preserve">sually provided on </w:t>
            </w:r>
            <w:r>
              <w:rPr>
                <w:rFonts w:asciiTheme="minorHAnsi" w:hAnsiTheme="minorHAnsi" w:cs="Arial"/>
                <w:szCs w:val="22"/>
              </w:rPr>
              <w:t>an ad-</w:t>
            </w:r>
            <w:r w:rsidR="00D9318D">
              <w:rPr>
                <w:rFonts w:asciiTheme="minorHAnsi" w:hAnsiTheme="minorHAnsi" w:cs="Arial"/>
                <w:szCs w:val="22"/>
              </w:rPr>
              <w:t xml:space="preserve">hoc or casual </w:t>
            </w:r>
            <w:r w:rsidR="00565076" w:rsidRPr="00565076">
              <w:rPr>
                <w:rFonts w:asciiTheme="minorHAnsi" w:hAnsiTheme="minorHAnsi" w:cs="Arial"/>
                <w:szCs w:val="22"/>
              </w:rPr>
              <w:t xml:space="preserve">basis </w:t>
            </w:r>
            <w:r w:rsidR="00D9318D">
              <w:rPr>
                <w:rFonts w:asciiTheme="minorHAnsi" w:hAnsiTheme="minorHAnsi" w:cs="Arial"/>
                <w:szCs w:val="22"/>
              </w:rPr>
              <w:t xml:space="preserve">or </w:t>
            </w:r>
            <w:r w:rsidR="00565076" w:rsidRPr="00565076">
              <w:rPr>
                <w:rFonts w:asciiTheme="minorHAnsi" w:hAnsiTheme="minorHAnsi" w:cs="Arial"/>
                <w:szCs w:val="22"/>
              </w:rPr>
              <w:t>for short periods</w:t>
            </w:r>
            <w:r w:rsidR="00D9318D">
              <w:rPr>
                <w:rFonts w:asciiTheme="minorHAnsi" w:hAnsiTheme="minorHAnsi" w:cs="Arial"/>
                <w:szCs w:val="22"/>
              </w:rPr>
              <w:t>, primarily for children under school age</w:t>
            </w:r>
            <w:r w:rsidR="00565076" w:rsidRPr="00565076">
              <w:rPr>
                <w:rFonts w:asciiTheme="minorHAnsi" w:hAnsiTheme="minorHAnsi" w:cs="Arial"/>
                <w:szCs w:val="22"/>
              </w:rPr>
              <w:t xml:space="preserve">. </w:t>
            </w:r>
          </w:p>
        </w:tc>
      </w:tr>
      <w:tr w:rsidR="00565076" w:rsidRPr="00565076" w14:paraId="42E38888" w14:textId="77777777" w:rsidTr="00BA5949">
        <w:tc>
          <w:tcPr>
            <w:tcW w:w="2943" w:type="dxa"/>
          </w:tcPr>
          <w:p w14:paraId="4CF8E596" w14:textId="5912DF1B" w:rsidR="00565076" w:rsidRPr="00D130F5" w:rsidRDefault="00565076" w:rsidP="00BA5949">
            <w:pPr>
              <w:pStyle w:val="ListParagraph"/>
              <w:numPr>
                <w:ilvl w:val="0"/>
                <w:numId w:val="25"/>
              </w:numPr>
              <w:spacing w:before="240" w:after="0" w:line="240" w:lineRule="auto"/>
              <w:ind w:left="284" w:hanging="218"/>
              <w:rPr>
                <w:rFonts w:asciiTheme="minorHAnsi" w:hAnsiTheme="minorHAnsi" w:cs="Arial"/>
                <w:b/>
                <w:szCs w:val="22"/>
              </w:rPr>
            </w:pPr>
            <w:r w:rsidRPr="00565076">
              <w:rPr>
                <w:rFonts w:asciiTheme="minorHAnsi" w:hAnsiTheme="minorHAnsi" w:cs="Arial"/>
                <w:b/>
                <w:szCs w:val="22"/>
              </w:rPr>
              <w:t>Outside school hours care</w:t>
            </w:r>
          </w:p>
        </w:tc>
        <w:tc>
          <w:tcPr>
            <w:tcW w:w="6946" w:type="dxa"/>
          </w:tcPr>
          <w:p w14:paraId="038C92AC" w14:textId="5732BD87" w:rsidR="00565076" w:rsidRPr="00565076" w:rsidRDefault="00D130F5" w:rsidP="00D130F5">
            <w:pPr>
              <w:spacing w:before="240" w:after="0" w:line="240" w:lineRule="auto"/>
              <w:rPr>
                <w:rFonts w:asciiTheme="minorHAnsi" w:hAnsiTheme="minorHAnsi" w:cs="Arial"/>
                <w:szCs w:val="22"/>
              </w:rPr>
            </w:pPr>
            <w:r>
              <w:rPr>
                <w:rFonts w:asciiTheme="minorHAnsi" w:hAnsiTheme="minorHAnsi" w:cs="Arial"/>
                <w:szCs w:val="22"/>
              </w:rPr>
              <w:t xml:space="preserve">Centre-based services providing </w:t>
            </w:r>
            <w:r w:rsidR="00565076" w:rsidRPr="00565076">
              <w:rPr>
                <w:rFonts w:asciiTheme="minorHAnsi" w:hAnsiTheme="minorHAnsi" w:cs="Arial"/>
                <w:szCs w:val="22"/>
              </w:rPr>
              <w:t>care</w:t>
            </w:r>
            <w:r>
              <w:rPr>
                <w:rFonts w:asciiTheme="minorHAnsi" w:hAnsiTheme="minorHAnsi" w:cs="Arial"/>
                <w:szCs w:val="22"/>
              </w:rPr>
              <w:t>,</w:t>
            </w:r>
            <w:r w:rsidR="00565076" w:rsidRPr="00565076">
              <w:rPr>
                <w:rFonts w:asciiTheme="minorHAnsi" w:hAnsiTheme="minorHAnsi" w:cs="Arial"/>
                <w:szCs w:val="22"/>
              </w:rPr>
              <w:t xml:space="preserve"> </w:t>
            </w:r>
            <w:r w:rsidR="00BA5949">
              <w:rPr>
                <w:rFonts w:asciiTheme="minorHAnsi" w:hAnsiTheme="minorHAnsi" w:cs="Arial"/>
                <w:szCs w:val="22"/>
              </w:rPr>
              <w:t>primarily for school age</w:t>
            </w:r>
            <w:r w:rsidR="00565076" w:rsidRPr="00565076">
              <w:rPr>
                <w:rFonts w:asciiTheme="minorHAnsi" w:hAnsiTheme="minorHAnsi" w:cs="Arial"/>
                <w:szCs w:val="22"/>
              </w:rPr>
              <w:t xml:space="preserve"> children</w:t>
            </w:r>
            <w:r>
              <w:rPr>
                <w:rFonts w:asciiTheme="minorHAnsi" w:hAnsiTheme="minorHAnsi" w:cs="Arial"/>
                <w:szCs w:val="22"/>
              </w:rPr>
              <w:t>,</w:t>
            </w:r>
            <w:r w:rsidR="00565076" w:rsidRPr="00565076">
              <w:rPr>
                <w:rFonts w:asciiTheme="minorHAnsi" w:hAnsiTheme="minorHAnsi" w:cs="Arial"/>
                <w:szCs w:val="22"/>
              </w:rPr>
              <w:t xml:space="preserve"> before school, after school, during school holidays and on pupil free days. </w:t>
            </w:r>
          </w:p>
        </w:tc>
      </w:tr>
      <w:tr w:rsidR="00D21D75" w:rsidRPr="00565076" w14:paraId="31EE941F" w14:textId="77777777" w:rsidTr="00BA5949">
        <w:tc>
          <w:tcPr>
            <w:tcW w:w="2943" w:type="dxa"/>
          </w:tcPr>
          <w:p w14:paraId="40707D14" w14:textId="28B5243B" w:rsidR="00D21D75" w:rsidRPr="00565076" w:rsidRDefault="00D21D75" w:rsidP="00BA5949">
            <w:pPr>
              <w:pStyle w:val="ListParagraph"/>
              <w:numPr>
                <w:ilvl w:val="0"/>
                <w:numId w:val="25"/>
              </w:numPr>
              <w:spacing w:before="240" w:after="0" w:line="240" w:lineRule="auto"/>
              <w:ind w:left="284" w:hanging="218"/>
              <w:rPr>
                <w:rFonts w:asciiTheme="minorHAnsi" w:hAnsiTheme="minorHAnsi" w:cs="Arial"/>
                <w:b/>
                <w:szCs w:val="22"/>
              </w:rPr>
            </w:pPr>
            <w:bookmarkStart w:id="0" w:name="SDK"/>
            <w:bookmarkEnd w:id="0"/>
            <w:r w:rsidRPr="001E589E">
              <w:rPr>
                <w:rFonts w:asciiTheme="minorHAnsi" w:hAnsiTheme="minorHAnsi" w:cs="Arial"/>
                <w:b/>
                <w:szCs w:val="22"/>
              </w:rPr>
              <w:t>State delivered early childhood services</w:t>
            </w:r>
          </w:p>
        </w:tc>
        <w:tc>
          <w:tcPr>
            <w:tcW w:w="6946" w:type="dxa"/>
          </w:tcPr>
          <w:p w14:paraId="367B440E" w14:textId="2639D6D2" w:rsidR="00D21D75" w:rsidRDefault="00374226" w:rsidP="00374226">
            <w:pPr>
              <w:spacing w:before="240" w:after="0" w:line="240" w:lineRule="auto"/>
              <w:rPr>
                <w:rFonts w:asciiTheme="minorHAnsi" w:hAnsiTheme="minorHAnsi" w:cs="Arial"/>
                <w:szCs w:val="22"/>
              </w:rPr>
            </w:pPr>
            <w:r w:rsidRPr="0064423D">
              <w:rPr>
                <w:rFonts w:asciiTheme="minorHAnsi" w:hAnsiTheme="minorHAnsi" w:cs="Arial"/>
                <w:szCs w:val="22"/>
              </w:rPr>
              <w:t>S</w:t>
            </w:r>
            <w:r w:rsidR="00D21D75" w:rsidRPr="0064423D">
              <w:rPr>
                <w:rFonts w:asciiTheme="minorHAnsi" w:hAnsiTheme="minorHAnsi" w:cs="Arial"/>
                <w:szCs w:val="22"/>
              </w:rPr>
              <w:t xml:space="preserve">ervices provided by state schools for children prior to Prep including </w:t>
            </w:r>
            <w:hyperlink r:id="rId14" w:history="1">
              <w:r w:rsidR="00D21D75" w:rsidRPr="0064423D">
                <w:rPr>
                  <w:rStyle w:val="Hyperlink"/>
                  <w:rFonts w:asciiTheme="minorHAnsi" w:hAnsiTheme="minorHAnsi" w:cs="Arial"/>
                  <w:szCs w:val="22"/>
                </w:rPr>
                <w:t>kindergarten programs</w:t>
              </w:r>
            </w:hyperlink>
            <w:r w:rsidR="00D21D75" w:rsidRPr="0064423D">
              <w:rPr>
                <w:rFonts w:asciiTheme="minorHAnsi" w:hAnsiTheme="minorHAnsi" w:cs="Arial"/>
                <w:szCs w:val="22"/>
              </w:rPr>
              <w:t xml:space="preserve">, </w:t>
            </w:r>
            <w:hyperlink r:id="rId15" w:anchor="search=ECDP" w:history="1">
              <w:r w:rsidR="00D21D75" w:rsidRPr="007E1477">
                <w:rPr>
                  <w:rStyle w:val="Hyperlink"/>
                  <w:rFonts w:asciiTheme="minorHAnsi" w:hAnsiTheme="minorHAnsi" w:cs="Arial"/>
                  <w:szCs w:val="22"/>
                </w:rPr>
                <w:t>Early Childhood Development programs</w:t>
              </w:r>
            </w:hyperlink>
            <w:r w:rsidR="00D21D75" w:rsidRPr="007E1477">
              <w:rPr>
                <w:rFonts w:asciiTheme="minorHAnsi" w:hAnsiTheme="minorHAnsi" w:cs="Arial"/>
                <w:szCs w:val="22"/>
              </w:rPr>
              <w:t xml:space="preserve"> and</w:t>
            </w:r>
            <w:r w:rsidR="00D21D75" w:rsidRPr="00F037F6">
              <w:rPr>
                <w:rFonts w:asciiTheme="minorHAnsi" w:hAnsiTheme="minorHAnsi" w:cs="Arial"/>
                <w:szCs w:val="22"/>
                <w:highlight w:val="yellow"/>
              </w:rPr>
              <w:t xml:space="preserve"> </w:t>
            </w:r>
            <w:hyperlink r:id="rId16" w:history="1">
              <w:proofErr w:type="spellStart"/>
              <w:r w:rsidR="00D21D75" w:rsidRPr="0064423D">
                <w:rPr>
                  <w:rStyle w:val="Hyperlink"/>
                  <w:rFonts w:asciiTheme="minorHAnsi" w:hAnsiTheme="minorHAnsi" w:cs="Arial"/>
                  <w:szCs w:val="22"/>
                </w:rPr>
                <w:t>eKindy</w:t>
              </w:r>
              <w:proofErr w:type="spellEnd"/>
            </w:hyperlink>
            <w:r w:rsidR="00D21D75" w:rsidRPr="0064423D">
              <w:rPr>
                <w:rFonts w:asciiTheme="minorHAnsi" w:hAnsiTheme="minorHAnsi" w:cs="Arial"/>
                <w:szCs w:val="22"/>
              </w:rPr>
              <w:t>.</w:t>
            </w:r>
          </w:p>
        </w:tc>
      </w:tr>
      <w:tr w:rsidR="00D130F5" w:rsidRPr="00565076" w14:paraId="277967D2" w14:textId="77777777" w:rsidTr="00BF26CB">
        <w:tc>
          <w:tcPr>
            <w:tcW w:w="2943" w:type="dxa"/>
          </w:tcPr>
          <w:p w14:paraId="273A887F" w14:textId="77777777" w:rsidR="00D130F5" w:rsidRPr="00BA5949" w:rsidRDefault="00D130F5" w:rsidP="00BF26CB">
            <w:pPr>
              <w:pStyle w:val="ListParagraph"/>
              <w:numPr>
                <w:ilvl w:val="0"/>
                <w:numId w:val="25"/>
              </w:numPr>
              <w:spacing w:before="240" w:after="0" w:line="240" w:lineRule="auto"/>
              <w:ind w:left="284" w:hanging="218"/>
              <w:rPr>
                <w:rFonts w:asciiTheme="minorHAnsi" w:hAnsiTheme="minorHAnsi" w:cs="Arial"/>
                <w:b/>
                <w:szCs w:val="22"/>
              </w:rPr>
            </w:pPr>
            <w:r w:rsidRPr="00565076">
              <w:rPr>
                <w:rFonts w:asciiTheme="minorHAnsi" w:hAnsiTheme="minorHAnsi" w:cs="Arial"/>
                <w:b/>
                <w:szCs w:val="22"/>
              </w:rPr>
              <w:t>Family day care</w:t>
            </w:r>
          </w:p>
        </w:tc>
        <w:tc>
          <w:tcPr>
            <w:tcW w:w="6946" w:type="dxa"/>
          </w:tcPr>
          <w:p w14:paraId="0B932830" w14:textId="7705637E" w:rsidR="00D130F5" w:rsidRPr="00565076" w:rsidRDefault="00AB4E99" w:rsidP="00AB4E99">
            <w:pPr>
              <w:spacing w:before="240" w:after="0" w:line="240" w:lineRule="auto"/>
              <w:rPr>
                <w:rFonts w:asciiTheme="minorHAnsi" w:hAnsiTheme="minorHAnsi" w:cs="Arial"/>
                <w:szCs w:val="22"/>
              </w:rPr>
            </w:pPr>
            <w:r>
              <w:rPr>
                <w:rFonts w:asciiTheme="minorHAnsi" w:hAnsiTheme="minorHAnsi" w:cs="Arial"/>
                <w:szCs w:val="22"/>
              </w:rPr>
              <w:t xml:space="preserve">Home-based services providing </w:t>
            </w:r>
            <w:r w:rsidR="00D130F5" w:rsidRPr="00565076">
              <w:rPr>
                <w:rFonts w:asciiTheme="minorHAnsi" w:hAnsiTheme="minorHAnsi" w:cs="Arial"/>
                <w:szCs w:val="22"/>
              </w:rPr>
              <w:t xml:space="preserve">small group care for children </w:t>
            </w:r>
            <w:r>
              <w:rPr>
                <w:rFonts w:asciiTheme="minorHAnsi" w:hAnsiTheme="minorHAnsi" w:cs="Arial"/>
                <w:szCs w:val="22"/>
              </w:rPr>
              <w:t xml:space="preserve">primarily </w:t>
            </w:r>
            <w:r w:rsidR="00D130F5" w:rsidRPr="00565076">
              <w:rPr>
                <w:rFonts w:asciiTheme="minorHAnsi" w:hAnsiTheme="minorHAnsi" w:cs="Arial"/>
                <w:szCs w:val="22"/>
              </w:rPr>
              <w:t>in the home</w:t>
            </w:r>
            <w:r>
              <w:rPr>
                <w:rFonts w:asciiTheme="minorHAnsi" w:hAnsiTheme="minorHAnsi" w:cs="Arial"/>
                <w:szCs w:val="22"/>
              </w:rPr>
              <w:t>s</w:t>
            </w:r>
            <w:r w:rsidR="00D130F5" w:rsidRPr="00565076">
              <w:rPr>
                <w:rFonts w:asciiTheme="minorHAnsi" w:hAnsiTheme="minorHAnsi" w:cs="Arial"/>
                <w:szCs w:val="22"/>
              </w:rPr>
              <w:t xml:space="preserve"> </w:t>
            </w:r>
            <w:r>
              <w:rPr>
                <w:rFonts w:asciiTheme="minorHAnsi" w:hAnsiTheme="minorHAnsi" w:cs="Arial"/>
                <w:szCs w:val="22"/>
              </w:rPr>
              <w:t>of</w:t>
            </w:r>
            <w:r w:rsidR="00D130F5" w:rsidRPr="00565076">
              <w:rPr>
                <w:rFonts w:asciiTheme="minorHAnsi" w:hAnsiTheme="minorHAnsi" w:cs="Arial"/>
                <w:szCs w:val="22"/>
              </w:rPr>
              <w:t xml:space="preserve"> family day care educator</w:t>
            </w:r>
            <w:r>
              <w:rPr>
                <w:rFonts w:asciiTheme="minorHAnsi" w:hAnsiTheme="minorHAnsi" w:cs="Arial"/>
                <w:szCs w:val="22"/>
              </w:rPr>
              <w:t>s</w:t>
            </w:r>
            <w:r w:rsidR="00D130F5" w:rsidRPr="00565076">
              <w:rPr>
                <w:rFonts w:asciiTheme="minorHAnsi" w:hAnsiTheme="minorHAnsi" w:cs="Arial"/>
                <w:szCs w:val="22"/>
              </w:rPr>
              <w:t>. Care is primarily aimed at 0–</w:t>
            </w:r>
            <w:proofErr w:type="gramStart"/>
            <w:r w:rsidR="00D130F5" w:rsidRPr="00565076">
              <w:rPr>
                <w:rFonts w:asciiTheme="minorHAnsi" w:hAnsiTheme="minorHAnsi" w:cs="Arial"/>
                <w:szCs w:val="22"/>
              </w:rPr>
              <w:t>5 year</w:t>
            </w:r>
            <w:proofErr w:type="gramEnd"/>
            <w:r w:rsidR="00D130F5" w:rsidRPr="00565076">
              <w:rPr>
                <w:rFonts w:asciiTheme="minorHAnsi" w:hAnsiTheme="minorHAnsi" w:cs="Arial"/>
                <w:szCs w:val="22"/>
              </w:rPr>
              <w:t xml:space="preserve"> </w:t>
            </w:r>
            <w:proofErr w:type="spellStart"/>
            <w:r w:rsidR="00D130F5" w:rsidRPr="00565076">
              <w:rPr>
                <w:rFonts w:asciiTheme="minorHAnsi" w:hAnsiTheme="minorHAnsi" w:cs="Arial"/>
                <w:szCs w:val="22"/>
              </w:rPr>
              <w:t>olds</w:t>
            </w:r>
            <w:proofErr w:type="spellEnd"/>
            <w:r w:rsidR="00D130F5" w:rsidRPr="00565076">
              <w:rPr>
                <w:rFonts w:asciiTheme="minorHAnsi" w:hAnsiTheme="minorHAnsi" w:cs="Arial"/>
                <w:szCs w:val="22"/>
              </w:rPr>
              <w:t xml:space="preserve">, but primary school children may also receive care before and after school, and during school holidays. Educators </w:t>
            </w:r>
            <w:r w:rsidR="00D130F5">
              <w:rPr>
                <w:rFonts w:asciiTheme="minorHAnsi" w:hAnsiTheme="minorHAnsi" w:cs="Arial"/>
                <w:szCs w:val="22"/>
              </w:rPr>
              <w:t xml:space="preserve">are </w:t>
            </w:r>
            <w:r w:rsidR="00D130F5" w:rsidRPr="00565076">
              <w:rPr>
                <w:rFonts w:asciiTheme="minorHAnsi" w:hAnsiTheme="minorHAnsi" w:cs="Arial"/>
                <w:szCs w:val="22"/>
              </w:rPr>
              <w:t xml:space="preserve">registered or engaged </w:t>
            </w:r>
            <w:r w:rsidR="00D130F5">
              <w:rPr>
                <w:rFonts w:asciiTheme="minorHAnsi" w:hAnsiTheme="minorHAnsi" w:cs="Arial"/>
                <w:szCs w:val="22"/>
              </w:rPr>
              <w:t>by a service and monitored and supported by</w:t>
            </w:r>
            <w:r w:rsidR="00D130F5" w:rsidRPr="00565076">
              <w:rPr>
                <w:rFonts w:asciiTheme="minorHAnsi" w:hAnsiTheme="minorHAnsi" w:cs="Arial"/>
                <w:szCs w:val="22"/>
              </w:rPr>
              <w:t xml:space="preserve"> co-ordination unit staff. </w:t>
            </w:r>
            <w:r w:rsidR="00D130F5">
              <w:rPr>
                <w:rFonts w:asciiTheme="minorHAnsi" w:hAnsiTheme="minorHAnsi" w:cs="Arial"/>
                <w:szCs w:val="22"/>
              </w:rPr>
              <w:t xml:space="preserve"> </w:t>
            </w:r>
          </w:p>
        </w:tc>
      </w:tr>
      <w:tr w:rsidR="00D21D75" w:rsidRPr="00565076" w14:paraId="4A473334" w14:textId="77777777" w:rsidTr="00BA5949">
        <w:tc>
          <w:tcPr>
            <w:tcW w:w="2943" w:type="dxa"/>
          </w:tcPr>
          <w:p w14:paraId="29C6A781" w14:textId="2B0B0672" w:rsidR="00D21D75" w:rsidRPr="00D21D75" w:rsidRDefault="00D21D75" w:rsidP="00D21D75">
            <w:pPr>
              <w:spacing w:before="240" w:after="0" w:line="240" w:lineRule="auto"/>
              <w:rPr>
                <w:rFonts w:asciiTheme="minorHAnsi" w:hAnsiTheme="minorHAnsi" w:cs="Arial"/>
                <w:b/>
                <w:szCs w:val="22"/>
              </w:rPr>
            </w:pPr>
            <w:r>
              <w:rPr>
                <w:rFonts w:asciiTheme="minorHAnsi" w:hAnsiTheme="minorHAnsi" w:cs="Arial"/>
                <w:b/>
                <w:szCs w:val="22"/>
              </w:rPr>
              <w:t>Services providing kindergarten</w:t>
            </w:r>
          </w:p>
        </w:tc>
        <w:tc>
          <w:tcPr>
            <w:tcW w:w="6946" w:type="dxa"/>
          </w:tcPr>
          <w:p w14:paraId="403A1220" w14:textId="20B4FC65" w:rsidR="00D21D75" w:rsidRDefault="00D21D75" w:rsidP="00BA5949">
            <w:pPr>
              <w:spacing w:before="240" w:after="0" w:line="240" w:lineRule="auto"/>
              <w:rPr>
                <w:rFonts w:asciiTheme="minorHAnsi" w:hAnsiTheme="minorHAnsi" w:cs="Arial"/>
                <w:szCs w:val="22"/>
              </w:rPr>
            </w:pPr>
            <w:r>
              <w:rPr>
                <w:rFonts w:asciiTheme="minorHAnsi" w:hAnsiTheme="minorHAnsi" w:cs="Arial"/>
                <w:szCs w:val="22"/>
              </w:rPr>
              <w:t>Refers to cent</w:t>
            </w:r>
            <w:r w:rsidR="00773B2B">
              <w:rPr>
                <w:rFonts w:asciiTheme="minorHAnsi" w:hAnsiTheme="minorHAnsi" w:cs="Arial"/>
                <w:szCs w:val="22"/>
              </w:rPr>
              <w:t>re-based services that provide</w:t>
            </w:r>
            <w:r>
              <w:rPr>
                <w:rFonts w:asciiTheme="minorHAnsi" w:hAnsiTheme="minorHAnsi" w:cs="Arial"/>
                <w:szCs w:val="22"/>
              </w:rPr>
              <w:t xml:space="preserve"> funded or unfunded </w:t>
            </w:r>
            <w:r w:rsidR="00A72D51">
              <w:rPr>
                <w:rFonts w:asciiTheme="minorHAnsi" w:hAnsiTheme="minorHAnsi" w:cs="Arial"/>
                <w:szCs w:val="22"/>
              </w:rPr>
              <w:t xml:space="preserve">kindergarten </w:t>
            </w:r>
            <w:r>
              <w:rPr>
                <w:rFonts w:asciiTheme="minorHAnsi" w:hAnsiTheme="minorHAnsi" w:cs="Arial"/>
                <w:szCs w:val="22"/>
              </w:rPr>
              <w:t>program</w:t>
            </w:r>
            <w:r w:rsidR="00773B2B">
              <w:rPr>
                <w:rFonts w:asciiTheme="minorHAnsi" w:hAnsiTheme="minorHAnsi" w:cs="Arial"/>
                <w:szCs w:val="22"/>
              </w:rPr>
              <w:t>s</w:t>
            </w:r>
            <w:r>
              <w:rPr>
                <w:rFonts w:asciiTheme="minorHAnsi" w:hAnsiTheme="minorHAnsi" w:cs="Arial"/>
                <w:szCs w:val="22"/>
              </w:rPr>
              <w:t xml:space="preserve"> for children in the year prior to Prep.</w:t>
            </w:r>
          </w:p>
          <w:p w14:paraId="7393932D" w14:textId="77777777" w:rsidR="00A72D51" w:rsidRDefault="00A72D51" w:rsidP="00A72D51">
            <w:pPr>
              <w:spacing w:after="0" w:line="240" w:lineRule="auto"/>
              <w:rPr>
                <w:rFonts w:asciiTheme="minorHAnsi" w:hAnsiTheme="minorHAnsi" w:cs="Arial"/>
                <w:szCs w:val="22"/>
              </w:rPr>
            </w:pPr>
          </w:p>
          <w:p w14:paraId="48D6A630" w14:textId="7F8216B6" w:rsidR="00A72D51" w:rsidRPr="00A72D51" w:rsidRDefault="00A72D51" w:rsidP="00A72D51">
            <w:pPr>
              <w:spacing w:after="0" w:line="240" w:lineRule="auto"/>
              <w:rPr>
                <w:rFonts w:asciiTheme="minorHAnsi" w:hAnsiTheme="minorHAnsi" w:cs="Arial"/>
                <w:szCs w:val="22"/>
              </w:rPr>
            </w:pPr>
            <w:r w:rsidRPr="00A72D51">
              <w:rPr>
                <w:rFonts w:asciiTheme="minorHAnsi" w:hAnsiTheme="minorHAnsi" w:cs="Arial"/>
                <w:szCs w:val="22"/>
              </w:rPr>
              <w:t>A kindergarten program is a structured play-based learning program aligned with the Early Years Learning Framework or other curriculum recognised by the NQF</w:t>
            </w:r>
            <w:r>
              <w:rPr>
                <w:rFonts w:asciiTheme="minorHAnsi" w:hAnsiTheme="minorHAnsi" w:cs="Arial"/>
                <w:szCs w:val="22"/>
              </w:rPr>
              <w:t>,</w:t>
            </w:r>
            <w:r w:rsidRPr="00A72D51">
              <w:rPr>
                <w:rFonts w:asciiTheme="minorHAnsi" w:hAnsiTheme="minorHAnsi" w:cs="Arial"/>
                <w:szCs w:val="22"/>
              </w:rPr>
              <w:t xml:space="preserve"> which is primarily aimed at children in the year before they commence full time schooling. </w:t>
            </w:r>
          </w:p>
          <w:p w14:paraId="6DB260B1" w14:textId="77777777" w:rsidR="00A72D51" w:rsidRPr="00A72D51" w:rsidRDefault="00A72D51" w:rsidP="00A72D51">
            <w:pPr>
              <w:spacing w:after="0" w:line="240" w:lineRule="auto"/>
              <w:rPr>
                <w:rFonts w:asciiTheme="minorHAnsi" w:hAnsiTheme="minorHAnsi" w:cs="Arial"/>
                <w:szCs w:val="22"/>
              </w:rPr>
            </w:pPr>
          </w:p>
          <w:p w14:paraId="6F345DA9" w14:textId="308A740D" w:rsidR="00A72D51" w:rsidRPr="00A72D51" w:rsidRDefault="00A72D51" w:rsidP="00A72D51">
            <w:pPr>
              <w:spacing w:after="0" w:line="240" w:lineRule="auto"/>
              <w:rPr>
                <w:rFonts w:asciiTheme="minorHAnsi" w:hAnsiTheme="minorHAnsi" w:cs="Arial"/>
                <w:szCs w:val="22"/>
              </w:rPr>
            </w:pPr>
            <w:r w:rsidRPr="00A72D51">
              <w:rPr>
                <w:rFonts w:asciiTheme="minorHAnsi" w:hAnsiTheme="minorHAnsi" w:cs="Arial"/>
                <w:szCs w:val="22"/>
              </w:rPr>
              <w:lastRenderedPageBreak/>
              <w:t>For the purpose of th</w:t>
            </w:r>
            <w:r>
              <w:rPr>
                <w:rFonts w:asciiTheme="minorHAnsi" w:hAnsiTheme="minorHAnsi" w:cs="Arial"/>
                <w:szCs w:val="22"/>
              </w:rPr>
              <w:t>e</w:t>
            </w:r>
            <w:r w:rsidRPr="00A72D51">
              <w:rPr>
                <w:rFonts w:asciiTheme="minorHAnsi" w:hAnsiTheme="minorHAnsi" w:cs="Arial"/>
                <w:szCs w:val="22"/>
              </w:rPr>
              <w:t xml:space="preserve"> Census, each kindergarten program (or group) is a program which:</w:t>
            </w:r>
          </w:p>
          <w:p w14:paraId="46FA03DF" w14:textId="4AA738B8" w:rsidR="00A72D51" w:rsidRPr="00A72D51" w:rsidRDefault="00A72D51" w:rsidP="00A72D51">
            <w:pPr>
              <w:pStyle w:val="ListParagraph"/>
              <w:numPr>
                <w:ilvl w:val="0"/>
                <w:numId w:val="36"/>
              </w:numPr>
              <w:spacing w:after="0" w:line="240" w:lineRule="auto"/>
              <w:rPr>
                <w:rFonts w:asciiTheme="minorHAnsi" w:hAnsiTheme="minorHAnsi" w:cs="Arial"/>
                <w:szCs w:val="22"/>
              </w:rPr>
            </w:pPr>
            <w:r w:rsidRPr="00A72D51">
              <w:rPr>
                <w:rFonts w:asciiTheme="minorHAnsi" w:hAnsiTheme="minorHAnsi" w:cs="Arial"/>
                <w:szCs w:val="22"/>
              </w:rPr>
              <w:t xml:space="preserve">is designed for children who are in the year before Prep (typically aged at least 4 years by 30 June </w:t>
            </w:r>
            <w:r>
              <w:rPr>
                <w:rFonts w:asciiTheme="minorHAnsi" w:hAnsiTheme="minorHAnsi" w:cs="Arial"/>
                <w:szCs w:val="22"/>
              </w:rPr>
              <w:t>in the relevant year</w:t>
            </w:r>
            <w:r w:rsidRPr="00A72D51">
              <w:rPr>
                <w:rFonts w:asciiTheme="minorHAnsi" w:hAnsiTheme="minorHAnsi" w:cs="Arial"/>
                <w:szCs w:val="22"/>
              </w:rPr>
              <w:t>)</w:t>
            </w:r>
            <w:r w:rsidR="00D74C77">
              <w:rPr>
                <w:rFonts w:asciiTheme="minorHAnsi" w:hAnsiTheme="minorHAnsi" w:cs="Arial"/>
                <w:szCs w:val="22"/>
              </w:rPr>
              <w:t>, although younger children may attend</w:t>
            </w:r>
          </w:p>
          <w:p w14:paraId="00735603" w14:textId="77777777" w:rsidR="00A72D51" w:rsidRPr="00A72D51" w:rsidRDefault="00A72D51" w:rsidP="00A72D51">
            <w:pPr>
              <w:pStyle w:val="ListParagraph"/>
              <w:numPr>
                <w:ilvl w:val="0"/>
                <w:numId w:val="36"/>
              </w:numPr>
              <w:spacing w:after="0" w:line="240" w:lineRule="auto"/>
              <w:rPr>
                <w:rFonts w:asciiTheme="minorHAnsi" w:hAnsiTheme="minorHAnsi" w:cs="Arial"/>
                <w:szCs w:val="22"/>
              </w:rPr>
            </w:pPr>
            <w:r w:rsidRPr="00A72D51">
              <w:rPr>
                <w:rFonts w:asciiTheme="minorHAnsi" w:hAnsiTheme="minorHAnsi" w:cs="Arial"/>
                <w:szCs w:val="22"/>
              </w:rPr>
              <w:t xml:space="preserve">may include those that are not funded under the Queensland Kindergarten Funding Scheme </w:t>
            </w:r>
          </w:p>
          <w:p w14:paraId="63B755F4" w14:textId="77777777" w:rsidR="00A72D51" w:rsidRPr="00A72D51" w:rsidRDefault="00A72D51" w:rsidP="00A72D51">
            <w:pPr>
              <w:pStyle w:val="ListParagraph"/>
              <w:numPr>
                <w:ilvl w:val="0"/>
                <w:numId w:val="36"/>
              </w:numPr>
              <w:spacing w:after="0" w:line="240" w:lineRule="auto"/>
              <w:rPr>
                <w:rFonts w:asciiTheme="minorHAnsi" w:hAnsiTheme="minorHAnsi" w:cs="Arial"/>
                <w:szCs w:val="22"/>
              </w:rPr>
            </w:pPr>
            <w:r w:rsidRPr="00A72D51">
              <w:rPr>
                <w:rFonts w:asciiTheme="minorHAnsi" w:hAnsiTheme="minorHAnsi" w:cs="Arial"/>
                <w:szCs w:val="22"/>
              </w:rPr>
              <w:t>is delivered to an identifiable group of children</w:t>
            </w:r>
          </w:p>
          <w:p w14:paraId="4514CE9D" w14:textId="10D2A67C" w:rsidR="00A72D51" w:rsidRPr="00A72D51" w:rsidRDefault="00A72D51" w:rsidP="00A72D51">
            <w:pPr>
              <w:pStyle w:val="ListParagraph"/>
              <w:numPr>
                <w:ilvl w:val="0"/>
                <w:numId w:val="36"/>
              </w:numPr>
              <w:spacing w:after="0" w:line="240" w:lineRule="auto"/>
              <w:rPr>
                <w:rFonts w:asciiTheme="minorHAnsi" w:hAnsiTheme="minorHAnsi" w:cs="Arial"/>
                <w:szCs w:val="22"/>
              </w:rPr>
            </w:pPr>
            <w:r w:rsidRPr="00A72D51">
              <w:rPr>
                <w:rFonts w:asciiTheme="minorHAnsi" w:hAnsiTheme="minorHAnsi" w:cs="Arial"/>
                <w:szCs w:val="22"/>
              </w:rPr>
              <w:t>may include multi-aged rooms.</w:t>
            </w:r>
          </w:p>
        </w:tc>
      </w:tr>
      <w:tr w:rsidR="00D21D75" w:rsidRPr="00565076" w14:paraId="6A1F6F86" w14:textId="77777777" w:rsidTr="00BA5949">
        <w:tc>
          <w:tcPr>
            <w:tcW w:w="2943" w:type="dxa"/>
          </w:tcPr>
          <w:p w14:paraId="6322BEAA" w14:textId="530653F3" w:rsidR="00D21D75" w:rsidRDefault="00D21D75" w:rsidP="00D21D75">
            <w:pPr>
              <w:spacing w:before="240" w:after="0" w:line="240" w:lineRule="auto"/>
              <w:rPr>
                <w:rFonts w:asciiTheme="minorHAnsi" w:hAnsiTheme="minorHAnsi" w:cs="Arial"/>
                <w:b/>
                <w:szCs w:val="22"/>
              </w:rPr>
            </w:pPr>
            <w:r>
              <w:rPr>
                <w:rFonts w:asciiTheme="minorHAnsi" w:hAnsiTheme="minorHAnsi" w:cs="Arial"/>
                <w:b/>
                <w:szCs w:val="22"/>
              </w:rPr>
              <w:lastRenderedPageBreak/>
              <w:t>Enrolments</w:t>
            </w:r>
          </w:p>
        </w:tc>
        <w:tc>
          <w:tcPr>
            <w:tcW w:w="6946" w:type="dxa"/>
          </w:tcPr>
          <w:p w14:paraId="46F96EE0" w14:textId="42D0EB44" w:rsidR="00D21D75" w:rsidRDefault="00BC6F65" w:rsidP="00BA5949">
            <w:pPr>
              <w:spacing w:before="240" w:after="0" w:line="240" w:lineRule="auto"/>
              <w:rPr>
                <w:rFonts w:asciiTheme="minorHAnsi" w:hAnsiTheme="minorHAnsi" w:cs="Arial"/>
                <w:szCs w:val="22"/>
              </w:rPr>
            </w:pPr>
            <w:r w:rsidRPr="00BC6F65">
              <w:rPr>
                <w:rFonts w:asciiTheme="minorHAnsi" w:hAnsiTheme="minorHAnsi" w:cs="Arial"/>
                <w:szCs w:val="22"/>
              </w:rPr>
              <w:t>Children for whom an enrolment form has been completed and whose enrolment is current. Include</w:t>
            </w:r>
            <w:r>
              <w:rPr>
                <w:rFonts w:asciiTheme="minorHAnsi" w:hAnsiTheme="minorHAnsi" w:cs="Arial"/>
                <w:szCs w:val="22"/>
              </w:rPr>
              <w:t>s</w:t>
            </w:r>
            <w:r w:rsidRPr="00BC6F65">
              <w:rPr>
                <w:rFonts w:asciiTheme="minorHAnsi" w:hAnsiTheme="minorHAnsi" w:cs="Arial"/>
                <w:szCs w:val="22"/>
              </w:rPr>
              <w:t xml:space="preserve"> children who are not currently in attendance but are expected to return</w:t>
            </w:r>
            <w:r>
              <w:rPr>
                <w:rFonts w:asciiTheme="minorHAnsi" w:hAnsiTheme="minorHAnsi" w:cs="Arial"/>
                <w:szCs w:val="22"/>
              </w:rPr>
              <w:t xml:space="preserve"> to the service</w:t>
            </w:r>
            <w:r w:rsidRPr="00BC6F65">
              <w:rPr>
                <w:rFonts w:asciiTheme="minorHAnsi" w:hAnsiTheme="minorHAnsi" w:cs="Arial"/>
                <w:szCs w:val="22"/>
              </w:rPr>
              <w:t>. Exclude</w:t>
            </w:r>
            <w:r>
              <w:rPr>
                <w:rFonts w:asciiTheme="minorHAnsi" w:hAnsiTheme="minorHAnsi" w:cs="Arial"/>
                <w:szCs w:val="22"/>
              </w:rPr>
              <w:t>s</w:t>
            </w:r>
            <w:r w:rsidRPr="00BC6F65">
              <w:rPr>
                <w:rFonts w:asciiTheme="minorHAnsi" w:hAnsiTheme="minorHAnsi" w:cs="Arial"/>
                <w:szCs w:val="22"/>
              </w:rPr>
              <w:t xml:space="preserve"> children on waiting lists or for whom a place is not available</w:t>
            </w:r>
            <w:r>
              <w:rPr>
                <w:rFonts w:asciiTheme="minorHAnsi" w:hAnsiTheme="minorHAnsi" w:cs="Arial"/>
                <w:szCs w:val="22"/>
              </w:rPr>
              <w:t xml:space="preserve">.  </w:t>
            </w:r>
            <w:r w:rsidR="00AA2D50" w:rsidRPr="00D130F5">
              <w:rPr>
                <w:rFonts w:asciiTheme="minorHAnsi" w:hAnsiTheme="minorHAnsi" w:cs="Arial"/>
                <w:szCs w:val="22"/>
              </w:rPr>
              <w:t>Children may be counted multiple times if they are enrolled in multiple services.</w:t>
            </w:r>
          </w:p>
        </w:tc>
      </w:tr>
      <w:tr w:rsidR="00AA2D50" w:rsidRPr="00565076" w14:paraId="471B6040" w14:textId="77777777" w:rsidTr="00BA5949">
        <w:tc>
          <w:tcPr>
            <w:tcW w:w="2943" w:type="dxa"/>
          </w:tcPr>
          <w:p w14:paraId="3815B673" w14:textId="00485703" w:rsidR="00AA2D50" w:rsidRDefault="00AA2D50" w:rsidP="00AA2D50">
            <w:pPr>
              <w:pStyle w:val="ListParagraph"/>
              <w:numPr>
                <w:ilvl w:val="0"/>
                <w:numId w:val="25"/>
              </w:numPr>
              <w:spacing w:before="240" w:after="0" w:line="240" w:lineRule="auto"/>
              <w:ind w:left="284" w:hanging="218"/>
              <w:rPr>
                <w:rFonts w:asciiTheme="minorHAnsi" w:hAnsiTheme="minorHAnsi" w:cs="Arial"/>
                <w:b/>
                <w:szCs w:val="22"/>
              </w:rPr>
            </w:pPr>
            <w:r>
              <w:rPr>
                <w:rFonts w:asciiTheme="minorHAnsi" w:hAnsiTheme="minorHAnsi" w:cs="Arial"/>
                <w:b/>
                <w:szCs w:val="22"/>
              </w:rPr>
              <w:t>Age</w:t>
            </w:r>
          </w:p>
        </w:tc>
        <w:tc>
          <w:tcPr>
            <w:tcW w:w="6946" w:type="dxa"/>
          </w:tcPr>
          <w:p w14:paraId="340536FD" w14:textId="6D33BC6A" w:rsidR="00AA2D50" w:rsidRPr="00D130F5" w:rsidRDefault="00BC6F65" w:rsidP="00BC6F65">
            <w:pPr>
              <w:spacing w:before="240" w:after="0" w:line="240" w:lineRule="auto"/>
              <w:rPr>
                <w:rFonts w:asciiTheme="minorHAnsi" w:hAnsiTheme="minorHAnsi" w:cs="Arial"/>
                <w:szCs w:val="22"/>
              </w:rPr>
            </w:pPr>
            <w:r>
              <w:rPr>
                <w:rFonts w:asciiTheme="minorHAnsi" w:hAnsiTheme="minorHAnsi" w:cs="Arial"/>
                <w:szCs w:val="22"/>
              </w:rPr>
              <w:t>Child’s a</w:t>
            </w:r>
            <w:r w:rsidR="00AA2D50" w:rsidRPr="00D130F5">
              <w:rPr>
                <w:rFonts w:asciiTheme="minorHAnsi" w:hAnsiTheme="minorHAnsi" w:cs="Arial"/>
                <w:szCs w:val="22"/>
              </w:rPr>
              <w:t xml:space="preserve">ge as at 1 July of </w:t>
            </w:r>
            <w:r>
              <w:rPr>
                <w:rFonts w:asciiTheme="minorHAnsi" w:hAnsiTheme="minorHAnsi" w:cs="Arial"/>
                <w:szCs w:val="22"/>
              </w:rPr>
              <w:t xml:space="preserve">the </w:t>
            </w:r>
            <w:r w:rsidR="00AA2D50" w:rsidRPr="00D130F5">
              <w:rPr>
                <w:rFonts w:asciiTheme="minorHAnsi" w:hAnsiTheme="minorHAnsi" w:cs="Arial"/>
                <w:szCs w:val="22"/>
              </w:rPr>
              <w:t>respective calendar year.</w:t>
            </w:r>
          </w:p>
        </w:tc>
      </w:tr>
      <w:tr w:rsidR="00AA2D50" w:rsidRPr="00565076" w14:paraId="431DFBB2" w14:textId="77777777" w:rsidTr="00BA5949">
        <w:tc>
          <w:tcPr>
            <w:tcW w:w="2943" w:type="dxa"/>
          </w:tcPr>
          <w:p w14:paraId="76FA589C" w14:textId="704DA35E" w:rsidR="00AA2D50" w:rsidRDefault="00AA2D50" w:rsidP="00AA2D50">
            <w:pPr>
              <w:pStyle w:val="ListParagraph"/>
              <w:numPr>
                <w:ilvl w:val="0"/>
                <w:numId w:val="25"/>
              </w:numPr>
              <w:spacing w:before="240" w:after="0" w:line="240" w:lineRule="auto"/>
              <w:ind w:left="284" w:hanging="218"/>
              <w:rPr>
                <w:rFonts w:asciiTheme="minorHAnsi" w:hAnsiTheme="minorHAnsi" w:cs="Arial"/>
                <w:b/>
                <w:szCs w:val="22"/>
              </w:rPr>
            </w:pPr>
            <w:r>
              <w:rPr>
                <w:rFonts w:asciiTheme="minorHAnsi" w:hAnsiTheme="minorHAnsi" w:cs="Arial"/>
                <w:b/>
                <w:szCs w:val="22"/>
              </w:rPr>
              <w:t>Disability</w:t>
            </w:r>
          </w:p>
        </w:tc>
        <w:tc>
          <w:tcPr>
            <w:tcW w:w="6946" w:type="dxa"/>
          </w:tcPr>
          <w:p w14:paraId="5598D5B5" w14:textId="55AB6BCC" w:rsidR="00BC6F65" w:rsidRPr="00BC6F65" w:rsidRDefault="00784439" w:rsidP="00BC6F65">
            <w:pPr>
              <w:spacing w:before="240" w:after="0" w:line="240" w:lineRule="auto"/>
              <w:rPr>
                <w:rFonts w:asciiTheme="minorHAnsi" w:hAnsiTheme="minorHAnsi" w:cs="Arial"/>
                <w:szCs w:val="22"/>
              </w:rPr>
            </w:pPr>
            <w:r>
              <w:rPr>
                <w:rFonts w:asciiTheme="minorHAnsi" w:hAnsiTheme="minorHAnsi" w:cs="Arial"/>
                <w:szCs w:val="22"/>
              </w:rPr>
              <w:t>C</w:t>
            </w:r>
            <w:r w:rsidR="00AA2D50" w:rsidRPr="00D130F5">
              <w:rPr>
                <w:rFonts w:asciiTheme="minorHAnsi" w:hAnsiTheme="minorHAnsi" w:cs="Arial"/>
                <w:szCs w:val="22"/>
              </w:rPr>
              <w:t>hildren with diagnosed or suspected disability</w:t>
            </w:r>
            <w:r w:rsidR="00BC6F65">
              <w:rPr>
                <w:rFonts w:asciiTheme="minorHAnsi" w:hAnsiTheme="minorHAnsi" w:cs="Arial"/>
                <w:szCs w:val="22"/>
              </w:rPr>
              <w:t xml:space="preserve"> i</w:t>
            </w:r>
            <w:r w:rsidR="000070F3">
              <w:rPr>
                <w:rFonts w:asciiTheme="minorHAnsi" w:hAnsiTheme="minorHAnsi" w:cs="Arial"/>
                <w:szCs w:val="22"/>
              </w:rPr>
              <w:t>.</w:t>
            </w:r>
            <w:r w:rsidR="00BC6F65">
              <w:rPr>
                <w:rFonts w:asciiTheme="minorHAnsi" w:hAnsiTheme="minorHAnsi" w:cs="Arial"/>
                <w:szCs w:val="22"/>
              </w:rPr>
              <w:t>e</w:t>
            </w:r>
            <w:r w:rsidR="000070F3">
              <w:rPr>
                <w:rFonts w:asciiTheme="minorHAnsi" w:hAnsiTheme="minorHAnsi" w:cs="Arial"/>
                <w:szCs w:val="22"/>
              </w:rPr>
              <w:t>.</w:t>
            </w:r>
            <w:r w:rsidR="00BC6F65">
              <w:rPr>
                <w:rFonts w:asciiTheme="minorHAnsi" w:hAnsiTheme="minorHAnsi" w:cs="Arial"/>
                <w:szCs w:val="22"/>
              </w:rPr>
              <w:t xml:space="preserve"> a</w:t>
            </w:r>
            <w:r w:rsidR="00BC6F65" w:rsidRPr="00BC6F65">
              <w:rPr>
                <w:rFonts w:asciiTheme="minorHAnsi" w:hAnsiTheme="minorHAnsi" w:cs="Arial"/>
                <w:szCs w:val="22"/>
              </w:rPr>
              <w:t xml:space="preserve"> child that has a need for additional assistance in any of the following areas (learning and applying knowledge, education; communication; mobility; self-care; interpersonal interactions and relationships; other - including general tasks, domestic life, community and social life) compared to children of a similar age, that is related to underlying </w:t>
            </w:r>
            <w:proofErr w:type="gramStart"/>
            <w:r w:rsidR="00BC6F65" w:rsidRPr="00BC6F65">
              <w:rPr>
                <w:rFonts w:asciiTheme="minorHAnsi" w:hAnsiTheme="minorHAnsi" w:cs="Arial"/>
                <w:szCs w:val="22"/>
              </w:rPr>
              <w:t>long term</w:t>
            </w:r>
            <w:proofErr w:type="gramEnd"/>
            <w:r w:rsidR="00BC6F65" w:rsidRPr="00BC6F65">
              <w:rPr>
                <w:rFonts w:asciiTheme="minorHAnsi" w:hAnsiTheme="minorHAnsi" w:cs="Arial"/>
                <w:szCs w:val="22"/>
              </w:rPr>
              <w:t xml:space="preserve"> health condition or disability (long term is longer than six months). </w:t>
            </w:r>
          </w:p>
          <w:p w14:paraId="7D26587F" w14:textId="05ED58FC" w:rsidR="00AA2D50" w:rsidRPr="00D130F5" w:rsidRDefault="00BC6F65" w:rsidP="00BF2DC6">
            <w:pPr>
              <w:spacing w:before="240" w:after="0" w:line="240" w:lineRule="auto"/>
              <w:rPr>
                <w:rFonts w:asciiTheme="minorHAnsi" w:hAnsiTheme="minorHAnsi" w:cs="Arial"/>
                <w:szCs w:val="22"/>
              </w:rPr>
            </w:pPr>
            <w:r w:rsidRPr="00BC6F65">
              <w:rPr>
                <w:rFonts w:asciiTheme="minorHAnsi" w:hAnsiTheme="minorHAnsi" w:cs="Arial"/>
                <w:szCs w:val="22"/>
              </w:rPr>
              <w:t xml:space="preserve">Disability refers to a condition attributable to a physical, intellectual, hearing, vision or speech-language impairment, or a developmental delay; or an autistic spectrum disorder (ASD); or a combination of these. </w:t>
            </w:r>
          </w:p>
        </w:tc>
      </w:tr>
      <w:tr w:rsidR="00AA2D50" w:rsidRPr="00565076" w14:paraId="02E0E3F7" w14:textId="77777777" w:rsidTr="00BA5949">
        <w:tc>
          <w:tcPr>
            <w:tcW w:w="2943" w:type="dxa"/>
          </w:tcPr>
          <w:p w14:paraId="44ADBE20" w14:textId="08963CAC" w:rsidR="00AA2D50" w:rsidRDefault="00AA2D50" w:rsidP="00AA2D50">
            <w:pPr>
              <w:pStyle w:val="ListParagraph"/>
              <w:numPr>
                <w:ilvl w:val="0"/>
                <w:numId w:val="25"/>
              </w:numPr>
              <w:spacing w:before="240" w:after="0" w:line="240" w:lineRule="auto"/>
              <w:ind w:left="284" w:hanging="218"/>
              <w:rPr>
                <w:rFonts w:asciiTheme="minorHAnsi" w:hAnsiTheme="minorHAnsi" w:cs="Arial"/>
                <w:b/>
                <w:szCs w:val="22"/>
              </w:rPr>
            </w:pPr>
            <w:r>
              <w:rPr>
                <w:rFonts w:asciiTheme="minorHAnsi" w:hAnsiTheme="minorHAnsi" w:cs="Arial"/>
                <w:b/>
                <w:szCs w:val="22"/>
              </w:rPr>
              <w:t>Indigenous</w:t>
            </w:r>
          </w:p>
        </w:tc>
        <w:tc>
          <w:tcPr>
            <w:tcW w:w="6946" w:type="dxa"/>
          </w:tcPr>
          <w:p w14:paraId="5863AC96" w14:textId="711DBEA2" w:rsidR="00AA2D50" w:rsidRPr="00D130F5" w:rsidRDefault="00BC6F65" w:rsidP="00BC6F65">
            <w:pPr>
              <w:spacing w:before="240" w:after="0" w:line="240" w:lineRule="auto"/>
              <w:rPr>
                <w:rFonts w:asciiTheme="minorHAnsi" w:hAnsiTheme="minorHAnsi" w:cs="Arial"/>
                <w:szCs w:val="22"/>
              </w:rPr>
            </w:pPr>
            <w:r w:rsidRPr="00BC6F65">
              <w:rPr>
                <w:rFonts w:asciiTheme="minorHAnsi" w:hAnsiTheme="minorHAnsi" w:cs="Arial"/>
                <w:szCs w:val="22"/>
              </w:rPr>
              <w:t>Children who identify, or who have been identified by their parents, as being Aboriginal and/or Torres Strait Islander.</w:t>
            </w:r>
          </w:p>
        </w:tc>
      </w:tr>
      <w:tr w:rsidR="00AA2D50" w:rsidRPr="00565076" w14:paraId="308D1939" w14:textId="77777777" w:rsidTr="00BA5949">
        <w:tc>
          <w:tcPr>
            <w:tcW w:w="2943" w:type="dxa"/>
          </w:tcPr>
          <w:p w14:paraId="66DF1E15" w14:textId="300D71D4" w:rsidR="00AA2D50" w:rsidRDefault="00AA2D50" w:rsidP="00AA2D50">
            <w:pPr>
              <w:pStyle w:val="ListParagraph"/>
              <w:numPr>
                <w:ilvl w:val="0"/>
                <w:numId w:val="25"/>
              </w:numPr>
              <w:spacing w:before="240" w:after="0" w:line="240" w:lineRule="auto"/>
              <w:ind w:left="284" w:hanging="218"/>
              <w:rPr>
                <w:rFonts w:asciiTheme="minorHAnsi" w:hAnsiTheme="minorHAnsi" w:cs="Arial"/>
                <w:b/>
                <w:szCs w:val="22"/>
              </w:rPr>
            </w:pPr>
            <w:r>
              <w:rPr>
                <w:rFonts w:asciiTheme="minorHAnsi" w:hAnsiTheme="minorHAnsi" w:cs="Arial"/>
                <w:b/>
                <w:szCs w:val="22"/>
              </w:rPr>
              <w:t>NESB</w:t>
            </w:r>
          </w:p>
        </w:tc>
        <w:tc>
          <w:tcPr>
            <w:tcW w:w="6946" w:type="dxa"/>
          </w:tcPr>
          <w:p w14:paraId="1891E865" w14:textId="056691E7" w:rsidR="00AA2D50" w:rsidRPr="00D130F5" w:rsidRDefault="00AA2D50" w:rsidP="00AA2D50">
            <w:pPr>
              <w:spacing w:before="240" w:after="0" w:line="240" w:lineRule="auto"/>
              <w:rPr>
                <w:rFonts w:asciiTheme="minorHAnsi" w:hAnsiTheme="minorHAnsi" w:cs="Arial"/>
                <w:szCs w:val="22"/>
              </w:rPr>
            </w:pPr>
            <w:r w:rsidRPr="00D130F5">
              <w:rPr>
                <w:rFonts w:asciiTheme="minorHAnsi" w:hAnsiTheme="minorHAnsi" w:cs="Arial"/>
                <w:szCs w:val="22"/>
              </w:rPr>
              <w:t xml:space="preserve">Children from non-English speaking backgrounds </w:t>
            </w:r>
          </w:p>
        </w:tc>
      </w:tr>
      <w:tr w:rsidR="00AA2D50" w:rsidRPr="00D130F5" w14:paraId="4E720A9E" w14:textId="77777777" w:rsidTr="00BA5949">
        <w:tc>
          <w:tcPr>
            <w:tcW w:w="2943" w:type="dxa"/>
          </w:tcPr>
          <w:p w14:paraId="2707B252" w14:textId="7600AE6A" w:rsidR="00AA2D50" w:rsidRPr="00D130F5" w:rsidRDefault="00AA2D50" w:rsidP="00AA2D50">
            <w:pPr>
              <w:spacing w:before="240" w:after="0" w:line="240" w:lineRule="auto"/>
              <w:rPr>
                <w:rFonts w:asciiTheme="minorHAnsi" w:hAnsiTheme="minorHAnsi" w:cs="Arial"/>
                <w:b/>
                <w:szCs w:val="22"/>
              </w:rPr>
            </w:pPr>
            <w:r w:rsidRPr="00D130F5">
              <w:rPr>
                <w:rFonts w:asciiTheme="minorHAnsi" w:hAnsiTheme="minorHAnsi" w:cs="Arial"/>
                <w:b/>
                <w:szCs w:val="22"/>
              </w:rPr>
              <w:t>Kindergarten enrolments</w:t>
            </w:r>
          </w:p>
        </w:tc>
        <w:tc>
          <w:tcPr>
            <w:tcW w:w="6946" w:type="dxa"/>
          </w:tcPr>
          <w:p w14:paraId="6D50C3BD" w14:textId="6BEBDE9B" w:rsidR="00AA2D50" w:rsidRPr="00D130F5" w:rsidRDefault="00CA784F" w:rsidP="00A72D51">
            <w:pPr>
              <w:spacing w:before="240" w:after="0" w:line="240" w:lineRule="auto"/>
              <w:rPr>
                <w:rFonts w:asciiTheme="minorHAnsi" w:hAnsiTheme="minorHAnsi" w:cs="Arial"/>
                <w:szCs w:val="22"/>
              </w:rPr>
            </w:pPr>
            <w:r w:rsidRPr="00CA784F">
              <w:rPr>
                <w:rFonts w:asciiTheme="minorHAnsi" w:hAnsiTheme="minorHAnsi" w:cs="Arial"/>
                <w:szCs w:val="22"/>
              </w:rPr>
              <w:t xml:space="preserve">Children enrolled in </w:t>
            </w:r>
            <w:r w:rsidR="00A72D51">
              <w:rPr>
                <w:rFonts w:asciiTheme="minorHAnsi" w:hAnsiTheme="minorHAnsi" w:cs="Arial"/>
                <w:szCs w:val="22"/>
              </w:rPr>
              <w:t>a kindergarten</w:t>
            </w:r>
            <w:r w:rsidRPr="00CA784F">
              <w:rPr>
                <w:rFonts w:asciiTheme="minorHAnsi" w:hAnsiTheme="minorHAnsi" w:cs="Arial"/>
                <w:szCs w:val="22"/>
              </w:rPr>
              <w:t xml:space="preserve"> program delivered in a centre-based service, in the year or two prior to Prep.</w:t>
            </w:r>
          </w:p>
        </w:tc>
      </w:tr>
      <w:tr w:rsidR="00784439" w:rsidRPr="00D130F5" w14:paraId="230AB4C8" w14:textId="77777777" w:rsidTr="00BA5949">
        <w:tc>
          <w:tcPr>
            <w:tcW w:w="2943" w:type="dxa"/>
          </w:tcPr>
          <w:p w14:paraId="6F6486CE" w14:textId="3873C60A" w:rsidR="00784439" w:rsidRPr="00D130F5" w:rsidRDefault="00784439" w:rsidP="00AA2D50">
            <w:pPr>
              <w:spacing w:before="240" w:after="0" w:line="240" w:lineRule="auto"/>
              <w:rPr>
                <w:rFonts w:asciiTheme="minorHAnsi" w:hAnsiTheme="minorHAnsi" w:cs="Arial"/>
                <w:b/>
                <w:szCs w:val="22"/>
              </w:rPr>
            </w:pPr>
            <w:r>
              <w:rPr>
                <w:rFonts w:asciiTheme="minorHAnsi" w:hAnsiTheme="minorHAnsi" w:cs="Arial"/>
                <w:b/>
                <w:szCs w:val="22"/>
              </w:rPr>
              <w:t>Staff</w:t>
            </w:r>
          </w:p>
        </w:tc>
        <w:tc>
          <w:tcPr>
            <w:tcW w:w="6946" w:type="dxa"/>
          </w:tcPr>
          <w:p w14:paraId="3FA99415" w14:textId="54339CEE" w:rsidR="00CA784F" w:rsidRPr="00CA784F" w:rsidRDefault="00CA784F" w:rsidP="00CA784F">
            <w:pPr>
              <w:spacing w:before="240" w:after="0" w:line="240" w:lineRule="auto"/>
              <w:rPr>
                <w:rFonts w:asciiTheme="minorHAnsi" w:hAnsiTheme="minorHAnsi" w:cs="Arial"/>
                <w:szCs w:val="22"/>
              </w:rPr>
            </w:pPr>
            <w:r>
              <w:rPr>
                <w:rFonts w:asciiTheme="minorHAnsi" w:hAnsiTheme="minorHAnsi" w:cs="Arial"/>
                <w:szCs w:val="22"/>
              </w:rPr>
              <w:t>S</w:t>
            </w:r>
            <w:r w:rsidRPr="00CA784F">
              <w:rPr>
                <w:rFonts w:asciiTheme="minorHAnsi" w:hAnsiTheme="minorHAnsi" w:cs="Arial"/>
                <w:szCs w:val="22"/>
              </w:rPr>
              <w:t xml:space="preserve">taff members are defined as those people employed at this service in either a paid or unpaid capacity, who provide care and education for children or who provide administrative support in the day to day management of the service. </w:t>
            </w:r>
          </w:p>
          <w:p w14:paraId="689976A1" w14:textId="21807A94" w:rsidR="00CA784F" w:rsidRPr="00CA784F" w:rsidRDefault="00CA784F" w:rsidP="00CA784F">
            <w:pPr>
              <w:spacing w:before="240" w:after="0" w:line="240" w:lineRule="auto"/>
              <w:rPr>
                <w:rFonts w:asciiTheme="minorHAnsi" w:hAnsiTheme="minorHAnsi" w:cs="Arial"/>
                <w:szCs w:val="22"/>
              </w:rPr>
            </w:pPr>
            <w:r w:rsidRPr="00CA784F">
              <w:rPr>
                <w:rFonts w:asciiTheme="minorHAnsi" w:hAnsiTheme="minorHAnsi" w:cs="Arial"/>
                <w:szCs w:val="22"/>
              </w:rPr>
              <w:t xml:space="preserve">It includes all staff on paid or unpaid leave, staff employed at the service through a relief agency and other unpaid staff members (volunteers) engaged to work with children (excluding parent helpers). </w:t>
            </w:r>
          </w:p>
          <w:p w14:paraId="6268E19E" w14:textId="31AEFF2F" w:rsidR="00CA784F" w:rsidRPr="00CA784F" w:rsidRDefault="00CA784F" w:rsidP="00CA784F">
            <w:pPr>
              <w:tabs>
                <w:tab w:val="left" w:pos="851"/>
              </w:tabs>
              <w:spacing w:before="240" w:after="0" w:line="240" w:lineRule="auto"/>
              <w:rPr>
                <w:rFonts w:asciiTheme="minorHAnsi" w:hAnsiTheme="minorHAnsi" w:cs="Arial"/>
                <w:szCs w:val="22"/>
              </w:rPr>
            </w:pPr>
            <w:r w:rsidRPr="00CA784F">
              <w:rPr>
                <w:rFonts w:asciiTheme="minorHAnsi" w:hAnsiTheme="minorHAnsi" w:cs="Arial"/>
                <w:szCs w:val="22"/>
              </w:rPr>
              <w:t xml:space="preserve">This includes all staff who undertake duties that mainly involve direct contact with children as well as those who are involved in administration </w:t>
            </w:r>
            <w:r w:rsidRPr="00CA784F">
              <w:rPr>
                <w:rFonts w:asciiTheme="minorHAnsi" w:hAnsiTheme="minorHAnsi" w:cs="Arial"/>
                <w:szCs w:val="22"/>
              </w:rPr>
              <w:lastRenderedPageBreak/>
              <w:t>and food preparation but not those involved in maintaining the physical environment e.g., cleaners, gardeners and maintenance workers.</w:t>
            </w:r>
          </w:p>
          <w:p w14:paraId="7E9486F7" w14:textId="1AACEF15" w:rsidR="00784439" w:rsidRPr="00D130F5" w:rsidRDefault="00CA784F" w:rsidP="00CA784F">
            <w:pPr>
              <w:spacing w:before="240" w:after="0" w:line="240" w:lineRule="auto"/>
              <w:rPr>
                <w:rFonts w:asciiTheme="minorHAnsi" w:hAnsiTheme="minorHAnsi" w:cs="Arial"/>
                <w:szCs w:val="22"/>
              </w:rPr>
            </w:pPr>
            <w:r w:rsidRPr="00CA784F">
              <w:rPr>
                <w:rFonts w:asciiTheme="minorHAnsi" w:hAnsiTheme="minorHAnsi" w:cs="Arial"/>
                <w:szCs w:val="22"/>
              </w:rPr>
              <w:t xml:space="preserve">It does not include executives, directors or administration workers of organisations who </w:t>
            </w:r>
            <w:proofErr w:type="gramStart"/>
            <w:r w:rsidRPr="00CA784F">
              <w:rPr>
                <w:rFonts w:asciiTheme="minorHAnsi" w:hAnsiTheme="minorHAnsi" w:cs="Arial"/>
                <w:szCs w:val="22"/>
              </w:rPr>
              <w:t>have no involvement</w:t>
            </w:r>
            <w:proofErr w:type="gramEnd"/>
            <w:r w:rsidRPr="00CA784F">
              <w:rPr>
                <w:rFonts w:asciiTheme="minorHAnsi" w:hAnsiTheme="minorHAnsi" w:cs="Arial"/>
                <w:szCs w:val="22"/>
              </w:rPr>
              <w:t xml:space="preserve"> in the day to day management of the service.</w:t>
            </w:r>
          </w:p>
        </w:tc>
      </w:tr>
      <w:tr w:rsidR="00784439" w:rsidRPr="00D130F5" w14:paraId="627B5BF7" w14:textId="77777777" w:rsidTr="00BA5949">
        <w:tc>
          <w:tcPr>
            <w:tcW w:w="2943" w:type="dxa"/>
          </w:tcPr>
          <w:p w14:paraId="20CF422E" w14:textId="3183F304" w:rsidR="00784439" w:rsidRDefault="00784439" w:rsidP="00AA2D50">
            <w:pPr>
              <w:spacing w:before="240" w:after="0" w:line="240" w:lineRule="auto"/>
              <w:rPr>
                <w:rFonts w:asciiTheme="minorHAnsi" w:hAnsiTheme="minorHAnsi" w:cs="Arial"/>
                <w:b/>
                <w:szCs w:val="22"/>
              </w:rPr>
            </w:pPr>
            <w:r>
              <w:rPr>
                <w:rFonts w:asciiTheme="minorHAnsi" w:hAnsiTheme="minorHAnsi" w:cs="Arial"/>
                <w:b/>
                <w:szCs w:val="22"/>
              </w:rPr>
              <w:lastRenderedPageBreak/>
              <w:t>Staff positions</w:t>
            </w:r>
          </w:p>
        </w:tc>
        <w:tc>
          <w:tcPr>
            <w:tcW w:w="6946" w:type="dxa"/>
          </w:tcPr>
          <w:p w14:paraId="4A2AAEA9" w14:textId="461C7389" w:rsidR="00784439" w:rsidRPr="00D130F5" w:rsidRDefault="00374226" w:rsidP="00374226">
            <w:pPr>
              <w:spacing w:before="240" w:after="0" w:line="240" w:lineRule="auto"/>
              <w:rPr>
                <w:rFonts w:asciiTheme="minorHAnsi" w:hAnsiTheme="minorHAnsi" w:cs="Arial"/>
                <w:szCs w:val="22"/>
              </w:rPr>
            </w:pPr>
            <w:r w:rsidRPr="00374226">
              <w:rPr>
                <w:rFonts w:asciiTheme="minorHAnsi" w:hAnsiTheme="minorHAnsi" w:cs="Arial"/>
                <w:szCs w:val="22"/>
              </w:rPr>
              <w:t xml:space="preserve">The position held by the staff member during the census reference period. If the staff member worked in more than one position, the position in which they worked the most hours during the census reference period. </w:t>
            </w:r>
          </w:p>
        </w:tc>
      </w:tr>
      <w:tr w:rsidR="00374226" w:rsidRPr="00D130F5" w14:paraId="1B1019E6" w14:textId="77777777" w:rsidTr="00BA5949">
        <w:tc>
          <w:tcPr>
            <w:tcW w:w="2943" w:type="dxa"/>
          </w:tcPr>
          <w:p w14:paraId="5F5F6BA0" w14:textId="14CFFAEE" w:rsidR="00374226" w:rsidRPr="00374226" w:rsidRDefault="00374226" w:rsidP="00374226">
            <w:pPr>
              <w:pStyle w:val="ListParagraph"/>
              <w:numPr>
                <w:ilvl w:val="0"/>
                <w:numId w:val="25"/>
              </w:numPr>
              <w:spacing w:before="240" w:after="0" w:line="240" w:lineRule="auto"/>
              <w:ind w:left="284" w:hanging="218"/>
              <w:rPr>
                <w:rFonts w:asciiTheme="minorHAnsi" w:hAnsiTheme="minorHAnsi" w:cs="Arial"/>
                <w:b/>
                <w:szCs w:val="22"/>
              </w:rPr>
            </w:pPr>
            <w:r>
              <w:rPr>
                <w:rFonts w:asciiTheme="minorHAnsi" w:hAnsiTheme="minorHAnsi" w:cs="Arial"/>
                <w:b/>
                <w:szCs w:val="22"/>
              </w:rPr>
              <w:t>Director (not the Teacher)</w:t>
            </w:r>
          </w:p>
        </w:tc>
        <w:tc>
          <w:tcPr>
            <w:tcW w:w="6946" w:type="dxa"/>
          </w:tcPr>
          <w:p w14:paraId="6AB0C8B1" w14:textId="1A99D555" w:rsidR="00374226" w:rsidRPr="00D130F5" w:rsidRDefault="00374226" w:rsidP="00AA2D50">
            <w:pPr>
              <w:spacing w:before="240" w:after="0" w:line="240" w:lineRule="auto"/>
              <w:rPr>
                <w:rFonts w:asciiTheme="minorHAnsi" w:hAnsiTheme="minorHAnsi" w:cs="Arial"/>
                <w:szCs w:val="22"/>
              </w:rPr>
            </w:pPr>
            <w:r w:rsidRPr="00374226">
              <w:rPr>
                <w:rFonts w:asciiTheme="minorHAnsi" w:hAnsiTheme="minorHAnsi" w:cs="Arial"/>
                <w:szCs w:val="22"/>
              </w:rPr>
              <w:t>The person with overall responsibility for managing the service - may also be referred to as principal, director, nominated supervisor or manager</w:t>
            </w:r>
          </w:p>
        </w:tc>
      </w:tr>
      <w:tr w:rsidR="00374226" w:rsidRPr="00D130F5" w14:paraId="0239FF2F" w14:textId="77777777" w:rsidTr="00BA5949">
        <w:tc>
          <w:tcPr>
            <w:tcW w:w="2943" w:type="dxa"/>
          </w:tcPr>
          <w:p w14:paraId="574D46EE" w14:textId="05FF52DE" w:rsidR="00374226" w:rsidRDefault="00374226" w:rsidP="00374226">
            <w:pPr>
              <w:pStyle w:val="ListParagraph"/>
              <w:numPr>
                <w:ilvl w:val="0"/>
                <w:numId w:val="25"/>
              </w:numPr>
              <w:spacing w:before="240" w:after="0" w:line="240" w:lineRule="auto"/>
              <w:ind w:left="284" w:hanging="218"/>
              <w:rPr>
                <w:rFonts w:asciiTheme="minorHAnsi" w:hAnsiTheme="minorHAnsi" w:cs="Arial"/>
                <w:b/>
                <w:szCs w:val="22"/>
              </w:rPr>
            </w:pPr>
            <w:r>
              <w:rPr>
                <w:rFonts w:asciiTheme="minorHAnsi" w:hAnsiTheme="minorHAnsi" w:cs="Arial"/>
                <w:b/>
                <w:szCs w:val="22"/>
              </w:rPr>
              <w:t>Coordinator</w:t>
            </w:r>
          </w:p>
        </w:tc>
        <w:tc>
          <w:tcPr>
            <w:tcW w:w="6946" w:type="dxa"/>
          </w:tcPr>
          <w:p w14:paraId="4AA6F60C" w14:textId="594AA1E6" w:rsidR="00374226" w:rsidRPr="00D130F5" w:rsidRDefault="00374226" w:rsidP="00AA2D50">
            <w:pPr>
              <w:spacing w:before="240" w:after="0" w:line="240" w:lineRule="auto"/>
              <w:rPr>
                <w:rFonts w:asciiTheme="minorHAnsi" w:hAnsiTheme="minorHAnsi" w:cs="Arial"/>
                <w:szCs w:val="22"/>
              </w:rPr>
            </w:pPr>
            <w:r w:rsidRPr="00374226">
              <w:rPr>
                <w:rFonts w:asciiTheme="minorHAnsi" w:hAnsiTheme="minorHAnsi" w:cs="Arial"/>
                <w:szCs w:val="22"/>
              </w:rPr>
              <w:t>A qualified person generally responsible for the operation of the service including monitoring, supporting and developing educators. OSHC coordinators may also deliver educational programs.</w:t>
            </w:r>
          </w:p>
        </w:tc>
      </w:tr>
      <w:tr w:rsidR="00374226" w:rsidRPr="00D130F5" w14:paraId="0D1B3C6E" w14:textId="77777777" w:rsidTr="00BA5949">
        <w:tc>
          <w:tcPr>
            <w:tcW w:w="2943" w:type="dxa"/>
          </w:tcPr>
          <w:p w14:paraId="48AA4D15" w14:textId="68E9F823" w:rsidR="00374226" w:rsidRDefault="00374226" w:rsidP="00374226">
            <w:pPr>
              <w:pStyle w:val="ListParagraph"/>
              <w:numPr>
                <w:ilvl w:val="0"/>
                <w:numId w:val="25"/>
              </w:numPr>
              <w:spacing w:before="240" w:after="0" w:line="240" w:lineRule="auto"/>
              <w:ind w:left="284" w:hanging="218"/>
              <w:rPr>
                <w:rFonts w:asciiTheme="minorHAnsi" w:hAnsiTheme="minorHAnsi" w:cs="Arial"/>
                <w:b/>
                <w:szCs w:val="22"/>
              </w:rPr>
            </w:pPr>
            <w:r>
              <w:rPr>
                <w:rFonts w:asciiTheme="minorHAnsi" w:hAnsiTheme="minorHAnsi" w:cs="Arial"/>
                <w:b/>
                <w:szCs w:val="22"/>
              </w:rPr>
              <w:t>Manager/ Senior coordinator</w:t>
            </w:r>
          </w:p>
        </w:tc>
        <w:tc>
          <w:tcPr>
            <w:tcW w:w="6946" w:type="dxa"/>
          </w:tcPr>
          <w:p w14:paraId="485C043C" w14:textId="2572E5B4" w:rsidR="00374226" w:rsidRPr="00D130F5" w:rsidRDefault="00374226" w:rsidP="00AA2D50">
            <w:pPr>
              <w:spacing w:before="240" w:after="0" w:line="240" w:lineRule="auto"/>
              <w:rPr>
                <w:rFonts w:asciiTheme="minorHAnsi" w:hAnsiTheme="minorHAnsi" w:cs="Arial"/>
                <w:szCs w:val="22"/>
              </w:rPr>
            </w:pPr>
            <w:r w:rsidRPr="00374226">
              <w:rPr>
                <w:rFonts w:asciiTheme="minorHAnsi" w:hAnsiTheme="minorHAnsi" w:cs="Arial"/>
                <w:szCs w:val="22"/>
              </w:rPr>
              <w:t>The person who generally has responsibility for overseeing the management of the service.</w:t>
            </w:r>
          </w:p>
        </w:tc>
      </w:tr>
      <w:tr w:rsidR="00500240" w:rsidRPr="00D130F5" w14:paraId="32DB6749" w14:textId="77777777" w:rsidTr="00BA5949">
        <w:tc>
          <w:tcPr>
            <w:tcW w:w="2943" w:type="dxa"/>
          </w:tcPr>
          <w:p w14:paraId="094EE88F" w14:textId="07926F4E" w:rsidR="00500240" w:rsidRDefault="00500240" w:rsidP="00500240">
            <w:pPr>
              <w:pStyle w:val="ListParagraph"/>
              <w:numPr>
                <w:ilvl w:val="0"/>
                <w:numId w:val="25"/>
              </w:numPr>
              <w:spacing w:before="240" w:after="0" w:line="240" w:lineRule="auto"/>
              <w:ind w:left="284" w:hanging="218"/>
              <w:rPr>
                <w:rFonts w:asciiTheme="minorHAnsi" w:hAnsiTheme="minorHAnsi" w:cs="Arial"/>
                <w:b/>
                <w:szCs w:val="22"/>
              </w:rPr>
            </w:pPr>
            <w:r>
              <w:rPr>
                <w:rFonts w:asciiTheme="minorHAnsi" w:hAnsiTheme="minorHAnsi" w:cs="Arial"/>
                <w:b/>
                <w:szCs w:val="22"/>
              </w:rPr>
              <w:t>Early Childhood Teacher (ECT)</w:t>
            </w:r>
          </w:p>
        </w:tc>
        <w:tc>
          <w:tcPr>
            <w:tcW w:w="6946" w:type="dxa"/>
          </w:tcPr>
          <w:p w14:paraId="333C7EDB" w14:textId="75592100" w:rsidR="00500240" w:rsidRPr="00D130F5" w:rsidRDefault="00500240" w:rsidP="00500240">
            <w:pPr>
              <w:spacing w:before="240" w:after="0" w:line="240" w:lineRule="auto"/>
              <w:rPr>
                <w:rFonts w:asciiTheme="minorHAnsi" w:hAnsiTheme="minorHAnsi" w:cs="Arial"/>
                <w:szCs w:val="22"/>
              </w:rPr>
            </w:pPr>
            <w:r w:rsidRPr="00C41FE3">
              <w:rPr>
                <w:rFonts w:asciiTheme="minorHAnsi" w:hAnsiTheme="minorHAnsi" w:cs="Arial"/>
                <w:szCs w:val="22"/>
              </w:rPr>
              <w:t>A degree qualified ECT (or equivalent) who provides education and care for a group of young children.  This includes ECTs who are also the Director.</w:t>
            </w:r>
          </w:p>
        </w:tc>
      </w:tr>
      <w:tr w:rsidR="00500240" w:rsidRPr="00D130F5" w14:paraId="3DA195A7" w14:textId="77777777" w:rsidTr="00BA5949">
        <w:tc>
          <w:tcPr>
            <w:tcW w:w="2943" w:type="dxa"/>
          </w:tcPr>
          <w:p w14:paraId="1028A1CE" w14:textId="192CA055" w:rsidR="00500240" w:rsidRDefault="00C41FE3" w:rsidP="00C41FE3">
            <w:pPr>
              <w:pStyle w:val="ListParagraph"/>
              <w:numPr>
                <w:ilvl w:val="0"/>
                <w:numId w:val="25"/>
              </w:numPr>
              <w:spacing w:before="240" w:after="0" w:line="240" w:lineRule="auto"/>
              <w:ind w:left="284" w:hanging="218"/>
              <w:rPr>
                <w:rFonts w:asciiTheme="minorHAnsi" w:hAnsiTheme="minorHAnsi" w:cs="Arial"/>
                <w:b/>
                <w:szCs w:val="22"/>
              </w:rPr>
            </w:pPr>
            <w:proofErr w:type="gramStart"/>
            <w:r w:rsidRPr="00C41FE3">
              <w:rPr>
                <w:rFonts w:asciiTheme="minorHAnsi" w:hAnsiTheme="minorHAnsi" w:cs="Arial"/>
                <w:b/>
                <w:szCs w:val="22"/>
              </w:rPr>
              <w:t>Other</w:t>
            </w:r>
            <w:proofErr w:type="gramEnd"/>
            <w:r w:rsidRPr="00C41FE3">
              <w:rPr>
                <w:rFonts w:asciiTheme="minorHAnsi" w:hAnsiTheme="minorHAnsi" w:cs="Arial"/>
                <w:b/>
                <w:szCs w:val="22"/>
              </w:rPr>
              <w:t xml:space="preserve"> Educator (Group Leader / Assistant / Aide)</w:t>
            </w:r>
          </w:p>
        </w:tc>
        <w:tc>
          <w:tcPr>
            <w:tcW w:w="6946" w:type="dxa"/>
          </w:tcPr>
          <w:p w14:paraId="01D403C7" w14:textId="7FF061C6" w:rsidR="00500240" w:rsidRPr="00D130F5" w:rsidRDefault="00584D9C" w:rsidP="0023106F">
            <w:pPr>
              <w:spacing w:before="240" w:after="0" w:line="240" w:lineRule="auto"/>
              <w:rPr>
                <w:rFonts w:asciiTheme="minorHAnsi" w:hAnsiTheme="minorHAnsi" w:cs="Arial"/>
                <w:szCs w:val="22"/>
              </w:rPr>
            </w:pPr>
            <w:r>
              <w:rPr>
                <w:rFonts w:asciiTheme="minorHAnsi" w:hAnsiTheme="minorHAnsi" w:cs="Arial"/>
                <w:szCs w:val="22"/>
              </w:rPr>
              <w:t xml:space="preserve">Other </w:t>
            </w:r>
            <w:r w:rsidR="0023106F">
              <w:rPr>
                <w:rFonts w:asciiTheme="minorHAnsi" w:hAnsiTheme="minorHAnsi" w:cs="Arial"/>
                <w:szCs w:val="22"/>
              </w:rPr>
              <w:t xml:space="preserve">staff members who are </w:t>
            </w:r>
            <w:r>
              <w:rPr>
                <w:rFonts w:asciiTheme="minorHAnsi" w:hAnsiTheme="minorHAnsi" w:cs="Arial"/>
                <w:szCs w:val="22"/>
              </w:rPr>
              <w:t>e</w:t>
            </w:r>
            <w:r w:rsidR="00C41FE3">
              <w:rPr>
                <w:rFonts w:asciiTheme="minorHAnsi" w:hAnsiTheme="minorHAnsi" w:cs="Arial"/>
                <w:szCs w:val="22"/>
              </w:rPr>
              <w:t xml:space="preserve">ducators </w:t>
            </w:r>
            <w:r w:rsidR="0023106F">
              <w:rPr>
                <w:rFonts w:asciiTheme="minorHAnsi" w:hAnsiTheme="minorHAnsi" w:cs="Arial"/>
                <w:szCs w:val="22"/>
              </w:rPr>
              <w:t>providing</w:t>
            </w:r>
            <w:r w:rsidR="00C41FE3">
              <w:rPr>
                <w:rFonts w:asciiTheme="minorHAnsi" w:hAnsiTheme="minorHAnsi" w:cs="Arial"/>
                <w:szCs w:val="22"/>
              </w:rPr>
              <w:t xml:space="preserve"> education and care to a group of children.</w:t>
            </w:r>
          </w:p>
        </w:tc>
      </w:tr>
      <w:tr w:rsidR="00C41FE3" w:rsidRPr="00D130F5" w14:paraId="36E0B547" w14:textId="77777777" w:rsidTr="00BA5949">
        <w:tc>
          <w:tcPr>
            <w:tcW w:w="2943" w:type="dxa"/>
          </w:tcPr>
          <w:p w14:paraId="2002A257" w14:textId="557FC05B" w:rsidR="00C41FE3" w:rsidRDefault="00C41FE3" w:rsidP="00C41FE3">
            <w:pPr>
              <w:pStyle w:val="ListParagraph"/>
              <w:numPr>
                <w:ilvl w:val="0"/>
                <w:numId w:val="25"/>
              </w:numPr>
              <w:spacing w:before="240" w:after="0" w:line="240" w:lineRule="auto"/>
              <w:ind w:left="284" w:hanging="218"/>
              <w:rPr>
                <w:rFonts w:asciiTheme="minorHAnsi" w:hAnsiTheme="minorHAnsi" w:cs="Arial"/>
                <w:b/>
                <w:szCs w:val="22"/>
              </w:rPr>
            </w:pPr>
            <w:r w:rsidRPr="00C41FE3">
              <w:rPr>
                <w:rFonts w:asciiTheme="minorHAnsi" w:hAnsiTheme="minorHAnsi" w:cs="Arial"/>
                <w:b/>
                <w:szCs w:val="22"/>
              </w:rPr>
              <w:t>Other Worker / Administrator / Not Stated</w:t>
            </w:r>
          </w:p>
        </w:tc>
        <w:tc>
          <w:tcPr>
            <w:tcW w:w="6946" w:type="dxa"/>
          </w:tcPr>
          <w:p w14:paraId="201A955C" w14:textId="59D583E5" w:rsidR="00C41FE3" w:rsidRPr="00D130F5" w:rsidRDefault="00C41FE3" w:rsidP="00AA2D50">
            <w:pPr>
              <w:spacing w:before="240" w:after="0" w:line="240" w:lineRule="auto"/>
              <w:rPr>
                <w:rFonts w:asciiTheme="minorHAnsi" w:hAnsiTheme="minorHAnsi" w:cs="Arial"/>
                <w:szCs w:val="22"/>
              </w:rPr>
            </w:pPr>
            <w:r>
              <w:rPr>
                <w:rFonts w:asciiTheme="minorHAnsi" w:hAnsiTheme="minorHAnsi" w:cs="Arial"/>
                <w:szCs w:val="22"/>
              </w:rPr>
              <w:t>Any staff members not included above.</w:t>
            </w:r>
          </w:p>
        </w:tc>
      </w:tr>
      <w:tr w:rsidR="00784439" w:rsidRPr="00D130F5" w14:paraId="45CFC120" w14:textId="77777777" w:rsidTr="00BA5949">
        <w:tc>
          <w:tcPr>
            <w:tcW w:w="2943" w:type="dxa"/>
          </w:tcPr>
          <w:p w14:paraId="4E8BDBE4" w14:textId="4E30C815" w:rsidR="00784439" w:rsidRDefault="00784439" w:rsidP="00AA2D50">
            <w:pPr>
              <w:spacing w:before="240" w:after="0" w:line="240" w:lineRule="auto"/>
              <w:rPr>
                <w:rFonts w:asciiTheme="minorHAnsi" w:hAnsiTheme="minorHAnsi" w:cs="Arial"/>
                <w:b/>
                <w:szCs w:val="22"/>
              </w:rPr>
            </w:pPr>
            <w:r>
              <w:rPr>
                <w:rFonts w:asciiTheme="minorHAnsi" w:hAnsiTheme="minorHAnsi" w:cs="Arial"/>
                <w:b/>
                <w:szCs w:val="22"/>
              </w:rPr>
              <w:t>Staff qualifications</w:t>
            </w:r>
          </w:p>
        </w:tc>
        <w:tc>
          <w:tcPr>
            <w:tcW w:w="6946" w:type="dxa"/>
          </w:tcPr>
          <w:p w14:paraId="72014DD4" w14:textId="0360A7C7" w:rsidR="007F70CB" w:rsidRPr="00A72D51" w:rsidRDefault="00584D9C" w:rsidP="00A72D51">
            <w:pPr>
              <w:spacing w:before="240" w:after="0" w:line="240" w:lineRule="auto"/>
              <w:rPr>
                <w:rFonts w:asciiTheme="minorHAnsi" w:hAnsiTheme="minorHAnsi" w:cs="Arial"/>
                <w:szCs w:val="22"/>
              </w:rPr>
            </w:pPr>
            <w:r w:rsidRPr="00584D9C">
              <w:rPr>
                <w:rFonts w:asciiTheme="minorHAnsi" w:hAnsiTheme="minorHAnsi" w:cs="Arial"/>
                <w:szCs w:val="22"/>
              </w:rPr>
              <w:t xml:space="preserve">The highest level of qualification each staff member has obtained in a field of study relevant to early childhood education and care, as reported by the service.   </w:t>
            </w:r>
            <w:r>
              <w:rPr>
                <w:rFonts w:asciiTheme="minorHAnsi" w:hAnsiTheme="minorHAnsi" w:cs="Arial"/>
                <w:szCs w:val="22"/>
              </w:rPr>
              <w:t>Qualifications are grouped b</w:t>
            </w:r>
            <w:r w:rsidRPr="00584D9C">
              <w:rPr>
                <w:rFonts w:asciiTheme="minorHAnsi" w:hAnsiTheme="minorHAnsi" w:cs="Arial"/>
                <w:szCs w:val="22"/>
              </w:rPr>
              <w:t xml:space="preserve">ased on </w:t>
            </w:r>
            <w:hyperlink r:id="rId17" w:history="1">
              <w:r w:rsidRPr="00A72D51">
                <w:rPr>
                  <w:rStyle w:val="Hyperlink"/>
                  <w:rFonts w:asciiTheme="minorHAnsi" w:hAnsiTheme="minorHAnsi" w:cs="Arial"/>
                  <w:szCs w:val="22"/>
                </w:rPr>
                <w:t>Australian Qualification Framework (</w:t>
              </w:r>
              <w:r w:rsidR="00A72D51">
                <w:rPr>
                  <w:rStyle w:val="Hyperlink"/>
                  <w:rFonts w:asciiTheme="minorHAnsi" w:hAnsiTheme="minorHAnsi" w:cs="Arial"/>
                  <w:szCs w:val="22"/>
                </w:rPr>
                <w:t>AQF</w:t>
              </w:r>
              <w:r w:rsidRPr="00A72D51">
                <w:rPr>
                  <w:rStyle w:val="Hyperlink"/>
                  <w:rFonts w:asciiTheme="minorHAnsi" w:hAnsiTheme="minorHAnsi" w:cs="Arial"/>
                  <w:szCs w:val="22"/>
                </w:rPr>
                <w:t>) levels</w:t>
              </w:r>
            </w:hyperlink>
            <w:r w:rsidR="007F70CB" w:rsidRPr="00A72D51">
              <w:rPr>
                <w:rFonts w:asciiTheme="minorHAnsi" w:hAnsiTheme="minorHAnsi" w:cs="Arial"/>
                <w:szCs w:val="22"/>
              </w:rPr>
              <w:t>.</w:t>
            </w:r>
          </w:p>
          <w:p w14:paraId="2D0F4485" w14:textId="571F8D12" w:rsidR="007F70CB" w:rsidRDefault="00C219D8" w:rsidP="00A72D51">
            <w:pPr>
              <w:pStyle w:val="ListParagraph"/>
              <w:numPr>
                <w:ilvl w:val="0"/>
                <w:numId w:val="25"/>
              </w:numPr>
              <w:spacing w:before="240" w:after="0" w:line="240" w:lineRule="auto"/>
              <w:rPr>
                <w:rFonts w:asciiTheme="minorHAnsi" w:hAnsiTheme="minorHAnsi" w:cs="Arial"/>
                <w:szCs w:val="22"/>
              </w:rPr>
            </w:pPr>
            <w:r>
              <w:rPr>
                <w:rFonts w:asciiTheme="minorHAnsi" w:hAnsiTheme="minorHAnsi" w:cs="Arial"/>
                <w:szCs w:val="22"/>
              </w:rPr>
              <w:t xml:space="preserve">Level 1 &amp; 2 = Certificate I or II </w:t>
            </w:r>
          </w:p>
          <w:p w14:paraId="3286B5FB" w14:textId="100683D3" w:rsidR="00584D9C" w:rsidRDefault="00C219D8" w:rsidP="00A72D51">
            <w:pPr>
              <w:pStyle w:val="ListParagraph"/>
              <w:numPr>
                <w:ilvl w:val="0"/>
                <w:numId w:val="25"/>
              </w:numPr>
              <w:spacing w:before="240" w:after="0" w:line="240" w:lineRule="auto"/>
              <w:rPr>
                <w:rFonts w:asciiTheme="minorHAnsi" w:hAnsiTheme="minorHAnsi" w:cs="Arial"/>
                <w:szCs w:val="22"/>
              </w:rPr>
            </w:pPr>
            <w:r>
              <w:rPr>
                <w:rFonts w:asciiTheme="minorHAnsi" w:hAnsiTheme="minorHAnsi" w:cs="Arial"/>
                <w:szCs w:val="22"/>
              </w:rPr>
              <w:t xml:space="preserve">Level 3 &amp; 4 = </w:t>
            </w:r>
            <w:r w:rsidR="007F70CB">
              <w:rPr>
                <w:rFonts w:asciiTheme="minorHAnsi" w:hAnsiTheme="minorHAnsi" w:cs="Arial"/>
                <w:szCs w:val="22"/>
              </w:rPr>
              <w:t>Certificate III or</w:t>
            </w:r>
            <w:r>
              <w:rPr>
                <w:rFonts w:asciiTheme="minorHAnsi" w:hAnsiTheme="minorHAnsi" w:cs="Arial"/>
                <w:szCs w:val="22"/>
              </w:rPr>
              <w:t xml:space="preserve"> IV</w:t>
            </w:r>
            <w:r w:rsidR="007F70CB">
              <w:rPr>
                <w:rFonts w:asciiTheme="minorHAnsi" w:hAnsiTheme="minorHAnsi" w:cs="Arial"/>
                <w:szCs w:val="22"/>
              </w:rPr>
              <w:t xml:space="preserve"> </w:t>
            </w:r>
          </w:p>
          <w:p w14:paraId="01F32D9E" w14:textId="4F8FDDF5" w:rsidR="007F70CB" w:rsidRDefault="00C219D8" w:rsidP="00A72D51">
            <w:pPr>
              <w:pStyle w:val="ListParagraph"/>
              <w:numPr>
                <w:ilvl w:val="0"/>
                <w:numId w:val="25"/>
              </w:numPr>
              <w:spacing w:before="240" w:after="0" w:line="240" w:lineRule="auto"/>
              <w:rPr>
                <w:rFonts w:asciiTheme="minorHAnsi" w:hAnsiTheme="minorHAnsi" w:cs="Arial"/>
                <w:szCs w:val="22"/>
              </w:rPr>
            </w:pPr>
            <w:r>
              <w:rPr>
                <w:rFonts w:asciiTheme="minorHAnsi" w:hAnsiTheme="minorHAnsi" w:cs="Arial"/>
                <w:szCs w:val="22"/>
              </w:rPr>
              <w:t>Level 5 = Diploma</w:t>
            </w:r>
            <w:r w:rsidR="007F70CB">
              <w:rPr>
                <w:rFonts w:asciiTheme="minorHAnsi" w:hAnsiTheme="minorHAnsi" w:cs="Arial"/>
                <w:szCs w:val="22"/>
              </w:rPr>
              <w:t xml:space="preserve"> </w:t>
            </w:r>
          </w:p>
          <w:p w14:paraId="0B3F2662" w14:textId="2C1A6486" w:rsidR="007F70CB" w:rsidRDefault="00C219D8" w:rsidP="00A72D51">
            <w:pPr>
              <w:pStyle w:val="ListParagraph"/>
              <w:numPr>
                <w:ilvl w:val="0"/>
                <w:numId w:val="25"/>
              </w:numPr>
              <w:spacing w:before="240" w:after="0" w:line="240" w:lineRule="auto"/>
              <w:rPr>
                <w:rFonts w:asciiTheme="minorHAnsi" w:hAnsiTheme="minorHAnsi" w:cs="Arial"/>
                <w:szCs w:val="22"/>
              </w:rPr>
            </w:pPr>
            <w:r>
              <w:rPr>
                <w:rFonts w:asciiTheme="minorHAnsi" w:hAnsiTheme="minorHAnsi" w:cs="Arial"/>
                <w:szCs w:val="22"/>
              </w:rPr>
              <w:t>Level 6 = Advanced Diploma</w:t>
            </w:r>
            <w:r w:rsidR="007F70CB">
              <w:rPr>
                <w:rFonts w:asciiTheme="minorHAnsi" w:hAnsiTheme="minorHAnsi" w:cs="Arial"/>
                <w:szCs w:val="22"/>
              </w:rPr>
              <w:t xml:space="preserve"> </w:t>
            </w:r>
          </w:p>
          <w:p w14:paraId="19492C3D" w14:textId="30276A88" w:rsidR="00C219D8" w:rsidRDefault="00C219D8" w:rsidP="00A72D51">
            <w:pPr>
              <w:pStyle w:val="ListParagraph"/>
              <w:numPr>
                <w:ilvl w:val="0"/>
                <w:numId w:val="25"/>
              </w:numPr>
              <w:spacing w:before="240" w:after="0" w:line="240" w:lineRule="auto"/>
              <w:rPr>
                <w:rFonts w:asciiTheme="minorHAnsi" w:hAnsiTheme="minorHAnsi" w:cs="Arial"/>
                <w:szCs w:val="22"/>
              </w:rPr>
            </w:pPr>
            <w:r>
              <w:rPr>
                <w:rFonts w:asciiTheme="minorHAnsi" w:hAnsiTheme="minorHAnsi" w:cs="Arial"/>
                <w:szCs w:val="22"/>
              </w:rPr>
              <w:t xml:space="preserve">Level 7+ = AQF Level 7 to Level 10 = </w:t>
            </w:r>
            <w:r w:rsidR="007F70CB">
              <w:rPr>
                <w:rFonts w:asciiTheme="minorHAnsi" w:hAnsiTheme="minorHAnsi" w:cs="Arial"/>
                <w:szCs w:val="22"/>
              </w:rPr>
              <w:t>Bac</w:t>
            </w:r>
            <w:r>
              <w:rPr>
                <w:rFonts w:asciiTheme="minorHAnsi" w:hAnsiTheme="minorHAnsi" w:cs="Arial"/>
                <w:szCs w:val="22"/>
              </w:rPr>
              <w:t>helor Degree (3 or 4 years, or equivalent), Bachelor Honours degree, Graduate Certificate, Graduate Diploma, Post graduate degree.</w:t>
            </w:r>
          </w:p>
          <w:p w14:paraId="0CD2AD9E" w14:textId="77777777" w:rsidR="00C219D8" w:rsidRDefault="00C219D8" w:rsidP="00A72D51">
            <w:pPr>
              <w:spacing w:before="240" w:after="0" w:line="240" w:lineRule="auto"/>
              <w:ind w:left="360"/>
              <w:rPr>
                <w:rFonts w:asciiTheme="minorHAnsi" w:hAnsiTheme="minorHAnsi" w:cs="Arial"/>
                <w:szCs w:val="22"/>
              </w:rPr>
            </w:pPr>
          </w:p>
          <w:p w14:paraId="667F89A1" w14:textId="0C37BF97" w:rsidR="00784439" w:rsidRPr="00584D9C" w:rsidRDefault="00C219D8" w:rsidP="00D74C77">
            <w:pPr>
              <w:spacing w:before="240" w:after="0" w:line="240" w:lineRule="auto"/>
              <w:ind w:left="34"/>
              <w:rPr>
                <w:rFonts w:asciiTheme="minorHAnsi" w:hAnsiTheme="minorHAnsi" w:cs="Arial"/>
                <w:szCs w:val="22"/>
              </w:rPr>
            </w:pPr>
            <w:r>
              <w:rPr>
                <w:rFonts w:asciiTheme="minorHAnsi" w:hAnsiTheme="minorHAnsi" w:cs="Arial"/>
                <w:szCs w:val="22"/>
              </w:rPr>
              <w:lastRenderedPageBreak/>
              <w:t>Relevant fields are Teaching, Other early childhood related including child care and children’s services or, for OSHC service staff, another relevant field.</w:t>
            </w:r>
          </w:p>
        </w:tc>
      </w:tr>
    </w:tbl>
    <w:p w14:paraId="727904FA" w14:textId="77777777" w:rsidR="003E6B31" w:rsidRDefault="003E6B31" w:rsidP="007A3AC8">
      <w:pPr>
        <w:spacing w:after="0" w:line="240" w:lineRule="auto"/>
        <w:rPr>
          <w:rFonts w:asciiTheme="minorHAnsi" w:hAnsiTheme="minorHAnsi"/>
          <w:szCs w:val="22"/>
        </w:rPr>
      </w:pPr>
    </w:p>
    <w:p w14:paraId="60494950" w14:textId="223662E9" w:rsidR="003E6B31" w:rsidRDefault="00773B2B" w:rsidP="00773B2B">
      <w:pPr>
        <w:pStyle w:val="Heading4"/>
        <w:spacing w:before="0" w:line="240" w:lineRule="auto"/>
        <w:rPr>
          <w:rFonts w:asciiTheme="minorHAnsi" w:hAnsiTheme="minorHAnsi"/>
          <w:szCs w:val="22"/>
        </w:rPr>
      </w:pPr>
      <w:r>
        <w:rPr>
          <w:rFonts w:asciiTheme="minorHAnsi" w:hAnsiTheme="minorHAnsi"/>
          <w:szCs w:val="22"/>
        </w:rPr>
        <w:t>Attachment 1 – Outline of questions from the 20</w:t>
      </w:r>
      <w:r w:rsidR="00790ECB">
        <w:rPr>
          <w:rFonts w:asciiTheme="minorHAnsi" w:hAnsiTheme="minorHAnsi"/>
          <w:szCs w:val="22"/>
        </w:rPr>
        <w:t>2</w:t>
      </w:r>
      <w:r w:rsidR="00E81A62">
        <w:rPr>
          <w:rFonts w:asciiTheme="minorHAnsi" w:hAnsiTheme="minorHAnsi"/>
          <w:szCs w:val="22"/>
        </w:rPr>
        <w:t>2</w:t>
      </w:r>
      <w:bookmarkStart w:id="1" w:name="_GoBack"/>
      <w:bookmarkEnd w:id="1"/>
      <w:r>
        <w:rPr>
          <w:rFonts w:asciiTheme="minorHAnsi" w:hAnsiTheme="minorHAnsi"/>
          <w:szCs w:val="22"/>
        </w:rPr>
        <w:t xml:space="preserve"> ECEC Services Census</w:t>
      </w:r>
    </w:p>
    <w:tbl>
      <w:tblPr>
        <w:tblStyle w:val="TableGrid"/>
        <w:tblW w:w="0" w:type="auto"/>
        <w:shd w:val="clear" w:color="auto" w:fill="CAE4C6"/>
        <w:tblLook w:val="04A0" w:firstRow="1" w:lastRow="0" w:firstColumn="1" w:lastColumn="0" w:noHBand="0" w:noVBand="1"/>
      </w:tblPr>
      <w:tblGrid>
        <w:gridCol w:w="2376"/>
        <w:gridCol w:w="7315"/>
      </w:tblGrid>
      <w:tr w:rsidR="00773B2B" w:rsidRPr="00890E86" w14:paraId="6FAD9C0E" w14:textId="77777777" w:rsidTr="002A3A45">
        <w:trPr>
          <w:tblHeader/>
        </w:trPr>
        <w:tc>
          <w:tcPr>
            <w:tcW w:w="2376" w:type="dxa"/>
            <w:shd w:val="clear" w:color="auto" w:fill="CAE4C6"/>
          </w:tcPr>
          <w:p w14:paraId="0579565C" w14:textId="77777777" w:rsidR="00773B2B" w:rsidRPr="00890E86" w:rsidRDefault="00773B2B" w:rsidP="002A3A45">
            <w:pPr>
              <w:autoSpaceDE w:val="0"/>
              <w:autoSpaceDN w:val="0"/>
              <w:adjustRightInd w:val="0"/>
              <w:spacing w:before="60" w:line="240" w:lineRule="auto"/>
              <w:jc w:val="both"/>
              <w:rPr>
                <w:rFonts w:asciiTheme="minorHAnsi" w:hAnsiTheme="minorHAnsi" w:cs="Arial"/>
                <w:b/>
                <w:bCs/>
                <w:szCs w:val="22"/>
              </w:rPr>
            </w:pPr>
            <w:r w:rsidRPr="00890E86">
              <w:rPr>
                <w:rFonts w:asciiTheme="minorHAnsi" w:hAnsiTheme="minorHAnsi" w:cs="Arial"/>
                <w:b/>
                <w:bCs/>
                <w:szCs w:val="22"/>
              </w:rPr>
              <w:t>Section</w:t>
            </w:r>
          </w:p>
        </w:tc>
        <w:tc>
          <w:tcPr>
            <w:tcW w:w="7315" w:type="dxa"/>
            <w:tcBorders>
              <w:bottom w:val="single" w:sz="4" w:space="0" w:color="auto"/>
            </w:tcBorders>
            <w:shd w:val="clear" w:color="auto" w:fill="CAE4C6"/>
          </w:tcPr>
          <w:p w14:paraId="1AF2CCF5" w14:textId="77777777" w:rsidR="00773B2B" w:rsidRPr="00890E86" w:rsidRDefault="00773B2B" w:rsidP="002A3A45">
            <w:pPr>
              <w:autoSpaceDE w:val="0"/>
              <w:autoSpaceDN w:val="0"/>
              <w:adjustRightInd w:val="0"/>
              <w:spacing w:before="60" w:line="240" w:lineRule="auto"/>
              <w:jc w:val="both"/>
              <w:rPr>
                <w:rFonts w:asciiTheme="minorHAnsi" w:hAnsiTheme="minorHAnsi" w:cs="Arial"/>
                <w:b/>
                <w:bCs/>
                <w:szCs w:val="22"/>
              </w:rPr>
            </w:pPr>
            <w:r w:rsidRPr="00890E86">
              <w:rPr>
                <w:rFonts w:asciiTheme="minorHAnsi" w:hAnsiTheme="minorHAnsi" w:cs="Arial"/>
                <w:b/>
                <w:bCs/>
                <w:szCs w:val="22"/>
              </w:rPr>
              <w:t>Questions asked</w:t>
            </w:r>
          </w:p>
        </w:tc>
      </w:tr>
      <w:tr w:rsidR="00773B2B" w:rsidRPr="00890E86" w14:paraId="66DC2E79" w14:textId="77777777" w:rsidTr="002A3A45">
        <w:tc>
          <w:tcPr>
            <w:tcW w:w="2376" w:type="dxa"/>
            <w:shd w:val="clear" w:color="auto" w:fill="CAE4C6"/>
          </w:tcPr>
          <w:p w14:paraId="7248C91B" w14:textId="77777777" w:rsidR="00773B2B" w:rsidRPr="00890E86" w:rsidRDefault="00773B2B" w:rsidP="002A3A45">
            <w:pPr>
              <w:autoSpaceDE w:val="0"/>
              <w:autoSpaceDN w:val="0"/>
              <w:adjustRightInd w:val="0"/>
              <w:spacing w:before="60" w:line="240" w:lineRule="auto"/>
              <w:rPr>
                <w:rFonts w:asciiTheme="minorHAnsi" w:hAnsiTheme="minorHAnsi" w:cs="Arial"/>
                <w:b/>
                <w:bCs/>
                <w:szCs w:val="22"/>
              </w:rPr>
            </w:pPr>
            <w:r w:rsidRPr="00890E86">
              <w:rPr>
                <w:rFonts w:asciiTheme="minorHAnsi" w:hAnsiTheme="minorHAnsi" w:cs="Arial"/>
                <w:b/>
                <w:bCs/>
                <w:szCs w:val="22"/>
              </w:rPr>
              <w:t>Service details</w:t>
            </w:r>
          </w:p>
        </w:tc>
        <w:tc>
          <w:tcPr>
            <w:tcW w:w="7315" w:type="dxa"/>
            <w:shd w:val="clear" w:color="auto" w:fill="FFFFFF" w:themeFill="background1"/>
          </w:tcPr>
          <w:p w14:paraId="6D5812F5" w14:textId="77777777" w:rsidR="00773B2B" w:rsidRPr="00890E86" w:rsidRDefault="00773B2B" w:rsidP="002A3A45">
            <w:pPr>
              <w:autoSpaceDE w:val="0"/>
              <w:autoSpaceDN w:val="0"/>
              <w:adjustRightInd w:val="0"/>
              <w:spacing w:before="60" w:line="240" w:lineRule="auto"/>
              <w:rPr>
                <w:rFonts w:asciiTheme="minorHAnsi" w:hAnsiTheme="minorHAnsi" w:cs="Arial"/>
                <w:bCs/>
                <w:szCs w:val="22"/>
              </w:rPr>
            </w:pPr>
            <w:r w:rsidRPr="00890E86">
              <w:rPr>
                <w:rFonts w:asciiTheme="minorHAnsi" w:hAnsiTheme="minorHAnsi" w:cs="Arial"/>
                <w:bCs/>
                <w:szCs w:val="22"/>
              </w:rPr>
              <w:t>Service details, Contact person</w:t>
            </w:r>
          </w:p>
        </w:tc>
      </w:tr>
      <w:tr w:rsidR="00773B2B" w:rsidRPr="00890E86" w14:paraId="5BDB00D5" w14:textId="77777777" w:rsidTr="002A3A45">
        <w:tc>
          <w:tcPr>
            <w:tcW w:w="2376" w:type="dxa"/>
            <w:shd w:val="clear" w:color="auto" w:fill="CAE4C6"/>
          </w:tcPr>
          <w:p w14:paraId="27EFC055" w14:textId="77777777" w:rsidR="00773B2B" w:rsidRPr="00890E86" w:rsidRDefault="00773B2B" w:rsidP="002A3A45">
            <w:pPr>
              <w:autoSpaceDE w:val="0"/>
              <w:autoSpaceDN w:val="0"/>
              <w:adjustRightInd w:val="0"/>
              <w:spacing w:before="60" w:line="240" w:lineRule="auto"/>
              <w:rPr>
                <w:rFonts w:asciiTheme="minorHAnsi" w:hAnsiTheme="minorHAnsi" w:cs="Arial"/>
                <w:b/>
                <w:bCs/>
                <w:szCs w:val="22"/>
              </w:rPr>
            </w:pPr>
            <w:r w:rsidRPr="00890E86">
              <w:rPr>
                <w:rFonts w:asciiTheme="minorHAnsi" w:hAnsiTheme="minorHAnsi" w:cs="Arial"/>
                <w:b/>
                <w:bCs/>
                <w:szCs w:val="22"/>
              </w:rPr>
              <w:t>Service enrolments</w:t>
            </w:r>
          </w:p>
        </w:tc>
        <w:tc>
          <w:tcPr>
            <w:tcW w:w="7315" w:type="dxa"/>
            <w:shd w:val="clear" w:color="auto" w:fill="FFFFFF" w:themeFill="background1"/>
            <w:vAlign w:val="center"/>
          </w:tcPr>
          <w:p w14:paraId="33B257B1" w14:textId="77777777" w:rsidR="00773B2B" w:rsidRPr="00890E86" w:rsidRDefault="00773B2B" w:rsidP="002A3A45">
            <w:pPr>
              <w:autoSpaceDE w:val="0"/>
              <w:autoSpaceDN w:val="0"/>
              <w:adjustRightInd w:val="0"/>
              <w:spacing w:before="60" w:line="240" w:lineRule="auto"/>
              <w:rPr>
                <w:rFonts w:asciiTheme="minorHAnsi" w:hAnsiTheme="minorHAnsi" w:cs="Arial"/>
                <w:b/>
                <w:bCs/>
                <w:szCs w:val="22"/>
              </w:rPr>
            </w:pPr>
            <w:r w:rsidRPr="00890E86">
              <w:rPr>
                <w:rFonts w:asciiTheme="minorHAnsi" w:hAnsiTheme="minorHAnsi" w:cs="Arial"/>
                <w:bCs/>
                <w:szCs w:val="22"/>
              </w:rPr>
              <w:t>Number of children enrolled, Number of vacancies</w:t>
            </w:r>
          </w:p>
        </w:tc>
      </w:tr>
      <w:tr w:rsidR="00773B2B" w:rsidRPr="00890E86" w14:paraId="5EFC12C9" w14:textId="77777777" w:rsidTr="002A3A45">
        <w:tc>
          <w:tcPr>
            <w:tcW w:w="2376" w:type="dxa"/>
            <w:shd w:val="clear" w:color="auto" w:fill="CAE4C6"/>
          </w:tcPr>
          <w:p w14:paraId="7BBBDBEB" w14:textId="790C0175" w:rsidR="00773B2B" w:rsidRPr="00890E86" w:rsidRDefault="0014414A" w:rsidP="002A3A45">
            <w:pPr>
              <w:autoSpaceDE w:val="0"/>
              <w:autoSpaceDN w:val="0"/>
              <w:adjustRightInd w:val="0"/>
              <w:spacing w:before="60" w:line="240" w:lineRule="auto"/>
              <w:rPr>
                <w:rFonts w:asciiTheme="minorHAnsi" w:hAnsiTheme="minorHAnsi" w:cs="Arial"/>
                <w:b/>
                <w:bCs/>
                <w:szCs w:val="22"/>
              </w:rPr>
            </w:pPr>
            <w:r>
              <w:rPr>
                <w:rFonts w:asciiTheme="minorHAnsi" w:hAnsiTheme="minorHAnsi" w:cs="Arial"/>
                <w:b/>
                <w:bCs/>
                <w:szCs w:val="22"/>
              </w:rPr>
              <w:t>Funded</w:t>
            </w:r>
            <w:r w:rsidR="007652F2">
              <w:rPr>
                <w:rFonts w:asciiTheme="minorHAnsi" w:hAnsiTheme="minorHAnsi" w:cs="Arial"/>
                <w:b/>
                <w:bCs/>
                <w:szCs w:val="22"/>
              </w:rPr>
              <w:t>/Unfunded services providing kindergarten programs</w:t>
            </w:r>
            <w:r w:rsidR="00773B2B" w:rsidRPr="00890E86">
              <w:rPr>
                <w:rFonts w:asciiTheme="minorHAnsi" w:hAnsiTheme="minorHAnsi" w:cs="Arial"/>
                <w:b/>
                <w:bCs/>
                <w:szCs w:val="22"/>
              </w:rPr>
              <w:t>#</w:t>
            </w:r>
          </w:p>
        </w:tc>
        <w:tc>
          <w:tcPr>
            <w:tcW w:w="7315" w:type="dxa"/>
            <w:shd w:val="clear" w:color="auto" w:fill="FFFFFF" w:themeFill="background1"/>
            <w:vAlign w:val="center"/>
          </w:tcPr>
          <w:p w14:paraId="70F0BFD4" w14:textId="796AE903" w:rsidR="00773B2B" w:rsidRPr="00890E86" w:rsidRDefault="00773B2B" w:rsidP="002A3A45">
            <w:pPr>
              <w:autoSpaceDE w:val="0"/>
              <w:autoSpaceDN w:val="0"/>
              <w:adjustRightInd w:val="0"/>
              <w:spacing w:before="60" w:line="240" w:lineRule="auto"/>
              <w:rPr>
                <w:rFonts w:asciiTheme="minorHAnsi" w:hAnsiTheme="minorHAnsi" w:cs="Arial"/>
                <w:bCs/>
                <w:szCs w:val="22"/>
              </w:rPr>
            </w:pPr>
            <w:r w:rsidRPr="00890E86">
              <w:rPr>
                <w:rFonts w:asciiTheme="minorHAnsi" w:hAnsiTheme="minorHAnsi" w:cs="Arial"/>
                <w:bCs/>
                <w:szCs w:val="22"/>
              </w:rPr>
              <w:t>Kindergarten program provision, Average daily fee, Average daily hours.</w:t>
            </w:r>
          </w:p>
        </w:tc>
      </w:tr>
      <w:tr w:rsidR="00773B2B" w:rsidRPr="00890E86" w14:paraId="35B29498" w14:textId="77777777" w:rsidTr="002A3A45">
        <w:tc>
          <w:tcPr>
            <w:tcW w:w="2376" w:type="dxa"/>
            <w:shd w:val="clear" w:color="auto" w:fill="CAE4C6"/>
          </w:tcPr>
          <w:p w14:paraId="0769A315" w14:textId="77777777" w:rsidR="00773B2B" w:rsidRPr="00890E86" w:rsidRDefault="00773B2B" w:rsidP="002A3A45">
            <w:pPr>
              <w:autoSpaceDE w:val="0"/>
              <w:autoSpaceDN w:val="0"/>
              <w:adjustRightInd w:val="0"/>
              <w:spacing w:before="60" w:line="240" w:lineRule="auto"/>
              <w:rPr>
                <w:rFonts w:asciiTheme="minorHAnsi" w:hAnsiTheme="minorHAnsi" w:cs="Arial"/>
                <w:b/>
                <w:bCs/>
                <w:szCs w:val="22"/>
              </w:rPr>
            </w:pPr>
            <w:r w:rsidRPr="00890E86">
              <w:rPr>
                <w:rFonts w:asciiTheme="minorHAnsi" w:hAnsiTheme="minorHAnsi" w:cs="Arial"/>
                <w:b/>
                <w:bCs/>
                <w:szCs w:val="22"/>
              </w:rPr>
              <w:t>Staff information</w:t>
            </w:r>
          </w:p>
        </w:tc>
        <w:tc>
          <w:tcPr>
            <w:tcW w:w="7315" w:type="dxa"/>
            <w:shd w:val="clear" w:color="auto" w:fill="FFFFFF" w:themeFill="background1"/>
          </w:tcPr>
          <w:p w14:paraId="7AA20BFB" w14:textId="71E31B2F" w:rsidR="00773B2B" w:rsidRPr="00890E86" w:rsidRDefault="00773B2B" w:rsidP="002A3A45">
            <w:pPr>
              <w:autoSpaceDE w:val="0"/>
              <w:autoSpaceDN w:val="0"/>
              <w:adjustRightInd w:val="0"/>
              <w:spacing w:before="60" w:line="240" w:lineRule="auto"/>
              <w:rPr>
                <w:rFonts w:asciiTheme="minorHAnsi" w:hAnsiTheme="minorHAnsi" w:cs="Arial"/>
                <w:bCs/>
                <w:szCs w:val="22"/>
              </w:rPr>
            </w:pPr>
            <w:r w:rsidRPr="00890E86">
              <w:rPr>
                <w:rFonts w:asciiTheme="minorHAnsi" w:hAnsiTheme="minorHAnsi" w:cs="Arial"/>
                <w:bCs/>
                <w:szCs w:val="22"/>
                <w:u w:val="single"/>
              </w:rPr>
              <w:t>Staff information</w:t>
            </w:r>
            <w:r w:rsidRPr="00890E86">
              <w:rPr>
                <w:rFonts w:asciiTheme="minorHAnsi" w:hAnsiTheme="minorHAnsi" w:cs="Arial"/>
                <w:bCs/>
                <w:szCs w:val="22"/>
              </w:rPr>
              <w:t xml:space="preserve">: Number of </w:t>
            </w:r>
            <w:proofErr w:type="gramStart"/>
            <w:r w:rsidRPr="00890E86">
              <w:rPr>
                <w:rFonts w:asciiTheme="minorHAnsi" w:hAnsiTheme="minorHAnsi" w:cs="Arial"/>
                <w:bCs/>
                <w:szCs w:val="22"/>
              </w:rPr>
              <w:t>staff</w:t>
            </w:r>
            <w:proofErr w:type="gramEnd"/>
            <w:r w:rsidRPr="00890E86">
              <w:rPr>
                <w:rFonts w:asciiTheme="minorHAnsi" w:hAnsiTheme="minorHAnsi" w:cs="Arial"/>
                <w:bCs/>
                <w:szCs w:val="22"/>
              </w:rPr>
              <w:t xml:space="preserve"> at service</w:t>
            </w:r>
          </w:p>
        </w:tc>
      </w:tr>
      <w:tr w:rsidR="00773B2B" w:rsidRPr="00890E86" w14:paraId="0DB67657" w14:textId="77777777" w:rsidTr="002A3A45">
        <w:tc>
          <w:tcPr>
            <w:tcW w:w="2376" w:type="dxa"/>
            <w:shd w:val="clear" w:color="auto" w:fill="CAE4C6"/>
          </w:tcPr>
          <w:p w14:paraId="1EFB612A" w14:textId="77777777" w:rsidR="00773B2B" w:rsidRPr="00890E86" w:rsidRDefault="00773B2B" w:rsidP="002A3A45">
            <w:pPr>
              <w:autoSpaceDE w:val="0"/>
              <w:autoSpaceDN w:val="0"/>
              <w:adjustRightInd w:val="0"/>
              <w:spacing w:before="60" w:line="240" w:lineRule="auto"/>
              <w:rPr>
                <w:rFonts w:asciiTheme="minorHAnsi" w:hAnsiTheme="minorHAnsi" w:cs="Arial"/>
                <w:b/>
                <w:bCs/>
                <w:szCs w:val="22"/>
              </w:rPr>
            </w:pPr>
            <w:r w:rsidRPr="00890E86">
              <w:rPr>
                <w:rFonts w:asciiTheme="minorHAnsi" w:hAnsiTheme="minorHAnsi" w:cs="Arial"/>
                <w:b/>
                <w:bCs/>
                <w:szCs w:val="22"/>
              </w:rPr>
              <w:t>Staff details</w:t>
            </w:r>
          </w:p>
        </w:tc>
        <w:tc>
          <w:tcPr>
            <w:tcW w:w="7315" w:type="dxa"/>
            <w:shd w:val="clear" w:color="auto" w:fill="FFFFFF" w:themeFill="background1"/>
          </w:tcPr>
          <w:p w14:paraId="2CCB48D9" w14:textId="51D1635F" w:rsidR="00773B2B" w:rsidRPr="00890E86" w:rsidRDefault="00773B2B" w:rsidP="002A3A45">
            <w:pPr>
              <w:autoSpaceDE w:val="0"/>
              <w:autoSpaceDN w:val="0"/>
              <w:adjustRightInd w:val="0"/>
              <w:spacing w:before="60" w:line="240" w:lineRule="auto"/>
              <w:rPr>
                <w:rFonts w:asciiTheme="minorHAnsi" w:hAnsiTheme="minorHAnsi" w:cs="Arial"/>
                <w:bCs/>
                <w:szCs w:val="22"/>
              </w:rPr>
            </w:pPr>
            <w:r w:rsidRPr="00890E86">
              <w:rPr>
                <w:rFonts w:asciiTheme="minorHAnsi" w:hAnsiTheme="minorHAnsi" w:cs="Arial"/>
                <w:bCs/>
                <w:szCs w:val="22"/>
                <w:u w:val="single"/>
              </w:rPr>
              <w:t>Staff details</w:t>
            </w:r>
            <w:r w:rsidRPr="00890E86">
              <w:rPr>
                <w:rFonts w:asciiTheme="minorHAnsi" w:hAnsiTheme="minorHAnsi" w:cs="Arial"/>
                <w:bCs/>
                <w:szCs w:val="22"/>
              </w:rPr>
              <w:t>: Name, Sex, Indigenous status, NESB status, Age group, Position type, Employment status, Actual hours worked, Kindergarten program delivery</w:t>
            </w:r>
            <w:r w:rsidR="007652F2">
              <w:rPr>
                <w:rFonts w:asciiTheme="minorHAnsi" w:hAnsiTheme="minorHAnsi" w:cs="Arial"/>
                <w:bCs/>
                <w:szCs w:val="22"/>
              </w:rPr>
              <w:t>#</w:t>
            </w:r>
            <w:r w:rsidRPr="00890E86">
              <w:rPr>
                <w:rFonts w:asciiTheme="minorHAnsi" w:hAnsiTheme="minorHAnsi" w:cs="Arial"/>
                <w:bCs/>
                <w:szCs w:val="22"/>
              </w:rPr>
              <w:t>#,Type of work performed, Years worked in sector, Years worked in service, Field of highest ECEC qualification completed, Level of highest ECEC qualification completed, QCT registration, Field of highest ECEC qualification currently studied, Level of highest qualification currently studied, Study completion date, In-service training, In-service training focus.</w:t>
            </w:r>
          </w:p>
        </w:tc>
      </w:tr>
      <w:tr w:rsidR="00773B2B" w:rsidRPr="00890E86" w14:paraId="280FF8B6" w14:textId="77777777" w:rsidTr="002A3A45">
        <w:tc>
          <w:tcPr>
            <w:tcW w:w="2376" w:type="dxa"/>
            <w:shd w:val="clear" w:color="auto" w:fill="CAE4C6"/>
          </w:tcPr>
          <w:p w14:paraId="2BE6A25A" w14:textId="77777777" w:rsidR="00773B2B" w:rsidRPr="00890E86" w:rsidRDefault="00773B2B" w:rsidP="002A3A45">
            <w:pPr>
              <w:autoSpaceDE w:val="0"/>
              <w:autoSpaceDN w:val="0"/>
              <w:adjustRightInd w:val="0"/>
              <w:spacing w:before="60" w:line="240" w:lineRule="auto"/>
              <w:rPr>
                <w:rFonts w:asciiTheme="minorHAnsi" w:hAnsiTheme="minorHAnsi" w:cs="Arial"/>
                <w:b/>
                <w:bCs/>
                <w:szCs w:val="22"/>
              </w:rPr>
            </w:pPr>
            <w:r w:rsidRPr="00890E86">
              <w:rPr>
                <w:rFonts w:asciiTheme="minorHAnsi" w:hAnsiTheme="minorHAnsi" w:cs="Arial"/>
                <w:b/>
                <w:bCs/>
                <w:szCs w:val="22"/>
              </w:rPr>
              <w:t xml:space="preserve">FDC educators </w:t>
            </w:r>
          </w:p>
          <w:p w14:paraId="49EF19C1" w14:textId="77777777" w:rsidR="00773B2B" w:rsidRPr="00890E86" w:rsidRDefault="00773B2B" w:rsidP="002A3A45">
            <w:pPr>
              <w:autoSpaceDE w:val="0"/>
              <w:autoSpaceDN w:val="0"/>
              <w:adjustRightInd w:val="0"/>
              <w:spacing w:before="60" w:line="240" w:lineRule="auto"/>
              <w:rPr>
                <w:rFonts w:asciiTheme="minorHAnsi" w:hAnsiTheme="minorHAnsi" w:cs="Arial"/>
                <w:b/>
                <w:bCs/>
                <w:szCs w:val="22"/>
              </w:rPr>
            </w:pPr>
            <w:r w:rsidRPr="00890E86">
              <w:rPr>
                <w:rFonts w:asciiTheme="minorHAnsi" w:hAnsiTheme="minorHAnsi" w:cs="Arial"/>
                <w:b/>
                <w:bCs/>
                <w:szCs w:val="22"/>
              </w:rPr>
              <w:t>(FDC only)</w:t>
            </w:r>
          </w:p>
        </w:tc>
        <w:tc>
          <w:tcPr>
            <w:tcW w:w="7315" w:type="dxa"/>
            <w:shd w:val="clear" w:color="auto" w:fill="FFFFFF" w:themeFill="background1"/>
          </w:tcPr>
          <w:p w14:paraId="74BBF0C1" w14:textId="77777777" w:rsidR="00773B2B" w:rsidRPr="00890E86" w:rsidRDefault="00773B2B" w:rsidP="002A3A45">
            <w:pPr>
              <w:autoSpaceDE w:val="0"/>
              <w:autoSpaceDN w:val="0"/>
              <w:adjustRightInd w:val="0"/>
              <w:spacing w:before="60" w:line="240" w:lineRule="auto"/>
              <w:rPr>
                <w:rFonts w:asciiTheme="minorHAnsi" w:hAnsiTheme="minorHAnsi" w:cs="Arial"/>
                <w:bCs/>
                <w:szCs w:val="22"/>
                <w:u w:val="single"/>
              </w:rPr>
            </w:pPr>
            <w:r w:rsidRPr="00890E86">
              <w:rPr>
                <w:rFonts w:asciiTheme="minorHAnsi" w:hAnsiTheme="minorHAnsi" w:cs="Arial"/>
                <w:bCs/>
                <w:szCs w:val="22"/>
                <w:u w:val="single"/>
              </w:rPr>
              <w:t xml:space="preserve">FDC </w:t>
            </w:r>
            <w:proofErr w:type="gramStart"/>
            <w:r w:rsidRPr="00890E86">
              <w:rPr>
                <w:rFonts w:asciiTheme="minorHAnsi" w:hAnsiTheme="minorHAnsi" w:cs="Arial"/>
                <w:bCs/>
                <w:szCs w:val="22"/>
                <w:u w:val="single"/>
              </w:rPr>
              <w:t>Educators  -</w:t>
            </w:r>
            <w:proofErr w:type="gramEnd"/>
            <w:r w:rsidRPr="00890E86">
              <w:rPr>
                <w:rFonts w:asciiTheme="minorHAnsi" w:hAnsiTheme="minorHAnsi" w:cs="Arial"/>
                <w:bCs/>
                <w:szCs w:val="22"/>
                <w:u w:val="single"/>
              </w:rPr>
              <w:t xml:space="preserve"> Aggregate data only</w:t>
            </w:r>
          </w:p>
          <w:p w14:paraId="69100EAD" w14:textId="77777777" w:rsidR="00773B2B" w:rsidRPr="00890E86" w:rsidRDefault="00773B2B" w:rsidP="002A3A45">
            <w:pPr>
              <w:autoSpaceDE w:val="0"/>
              <w:autoSpaceDN w:val="0"/>
              <w:adjustRightInd w:val="0"/>
              <w:spacing w:before="60" w:line="240" w:lineRule="auto"/>
              <w:rPr>
                <w:rFonts w:asciiTheme="minorHAnsi" w:hAnsiTheme="minorHAnsi" w:cs="Arial"/>
                <w:bCs/>
                <w:szCs w:val="22"/>
              </w:rPr>
            </w:pPr>
            <w:r w:rsidRPr="00890E86">
              <w:rPr>
                <w:rFonts w:asciiTheme="minorHAnsi" w:hAnsiTheme="minorHAnsi" w:cs="Arial"/>
                <w:bCs/>
                <w:szCs w:val="22"/>
              </w:rPr>
              <w:t>Number of FDC educators registered, Number of new FDC educators joining, FDC educator qualifications completed or studying, Number of FDC educators not qualified or studying, Number of FDC educators providing care, Number of FDC educators providing overnight or weekend care, Number of FDC assistants.</w:t>
            </w:r>
          </w:p>
        </w:tc>
      </w:tr>
      <w:tr w:rsidR="00773B2B" w:rsidRPr="00890E86" w14:paraId="0F224307" w14:textId="77777777" w:rsidTr="002A3A45">
        <w:tc>
          <w:tcPr>
            <w:tcW w:w="2376" w:type="dxa"/>
            <w:shd w:val="clear" w:color="auto" w:fill="CAE4C6"/>
          </w:tcPr>
          <w:p w14:paraId="07C52D3F" w14:textId="1D74376B" w:rsidR="00773B2B" w:rsidRPr="00890E86" w:rsidRDefault="00773B2B" w:rsidP="002A3A45">
            <w:pPr>
              <w:autoSpaceDE w:val="0"/>
              <w:autoSpaceDN w:val="0"/>
              <w:adjustRightInd w:val="0"/>
              <w:spacing w:before="60" w:line="240" w:lineRule="auto"/>
              <w:rPr>
                <w:rFonts w:asciiTheme="minorHAnsi" w:hAnsiTheme="minorHAnsi" w:cs="Arial"/>
                <w:b/>
                <w:bCs/>
                <w:szCs w:val="22"/>
              </w:rPr>
            </w:pPr>
            <w:r w:rsidRPr="00890E86">
              <w:rPr>
                <w:rFonts w:asciiTheme="minorHAnsi" w:hAnsiTheme="minorHAnsi" w:cs="Arial"/>
                <w:b/>
                <w:bCs/>
                <w:szCs w:val="22"/>
              </w:rPr>
              <w:t xml:space="preserve">Funded and Unfunded </w:t>
            </w:r>
            <w:r w:rsidR="007652F2">
              <w:rPr>
                <w:rFonts w:asciiTheme="minorHAnsi" w:hAnsiTheme="minorHAnsi" w:cs="Arial"/>
                <w:b/>
                <w:bCs/>
                <w:szCs w:val="22"/>
              </w:rPr>
              <w:t xml:space="preserve">services </w:t>
            </w:r>
            <w:r w:rsidR="00E4614A">
              <w:rPr>
                <w:rFonts w:asciiTheme="minorHAnsi" w:hAnsiTheme="minorHAnsi" w:cs="Arial"/>
                <w:b/>
                <w:bCs/>
                <w:szCs w:val="22"/>
              </w:rPr>
              <w:t>providing</w:t>
            </w:r>
            <w:r w:rsidR="007652F2">
              <w:rPr>
                <w:rFonts w:asciiTheme="minorHAnsi" w:hAnsiTheme="minorHAnsi" w:cs="Arial"/>
                <w:b/>
                <w:bCs/>
                <w:szCs w:val="22"/>
              </w:rPr>
              <w:t xml:space="preserve"> a </w:t>
            </w:r>
            <w:r w:rsidRPr="00890E86">
              <w:rPr>
                <w:rFonts w:asciiTheme="minorHAnsi" w:hAnsiTheme="minorHAnsi" w:cs="Arial"/>
                <w:b/>
                <w:bCs/>
                <w:szCs w:val="22"/>
              </w:rPr>
              <w:t>kindergarten program#</w:t>
            </w:r>
          </w:p>
        </w:tc>
        <w:tc>
          <w:tcPr>
            <w:tcW w:w="7315" w:type="dxa"/>
            <w:shd w:val="clear" w:color="auto" w:fill="FFFFFF" w:themeFill="background1"/>
          </w:tcPr>
          <w:p w14:paraId="3265762C" w14:textId="6C94EDCC" w:rsidR="00773B2B" w:rsidRPr="00890E86" w:rsidRDefault="00773B2B" w:rsidP="002A3A45">
            <w:pPr>
              <w:autoSpaceDE w:val="0"/>
              <w:autoSpaceDN w:val="0"/>
              <w:adjustRightInd w:val="0"/>
              <w:spacing w:before="60" w:line="240" w:lineRule="auto"/>
              <w:rPr>
                <w:rFonts w:asciiTheme="minorHAnsi" w:hAnsiTheme="minorHAnsi" w:cs="Arial"/>
                <w:bCs/>
                <w:szCs w:val="22"/>
              </w:rPr>
            </w:pPr>
            <w:r w:rsidRPr="00890E86">
              <w:rPr>
                <w:rFonts w:asciiTheme="minorHAnsi" w:hAnsiTheme="minorHAnsi" w:cs="Arial"/>
                <w:bCs/>
                <w:szCs w:val="22"/>
              </w:rPr>
              <w:t xml:space="preserve">Kindergarten teacher indicator, Number of enrolments in program, Kindergarten program weeks operating, Kindergarten program hours of operation (unfunded </w:t>
            </w:r>
            <w:r w:rsidR="007652F2">
              <w:rPr>
                <w:rFonts w:asciiTheme="minorHAnsi" w:hAnsiTheme="minorHAnsi" w:cs="Arial"/>
                <w:bCs/>
                <w:szCs w:val="22"/>
              </w:rPr>
              <w:t xml:space="preserve">services </w:t>
            </w:r>
            <w:r w:rsidR="00E4614A">
              <w:rPr>
                <w:rFonts w:asciiTheme="minorHAnsi" w:hAnsiTheme="minorHAnsi" w:cs="Arial"/>
                <w:bCs/>
                <w:szCs w:val="22"/>
              </w:rPr>
              <w:t>only</w:t>
            </w:r>
            <w:r w:rsidRPr="00890E86">
              <w:rPr>
                <w:rFonts w:asciiTheme="minorHAnsi" w:hAnsiTheme="minorHAnsi" w:cs="Arial"/>
                <w:bCs/>
                <w:szCs w:val="22"/>
              </w:rPr>
              <w:t>).</w:t>
            </w:r>
          </w:p>
          <w:p w14:paraId="797336DE" w14:textId="25E848C1" w:rsidR="00773B2B" w:rsidRPr="00890E86" w:rsidRDefault="00773B2B" w:rsidP="002A3A45">
            <w:pPr>
              <w:autoSpaceDE w:val="0"/>
              <w:autoSpaceDN w:val="0"/>
              <w:adjustRightInd w:val="0"/>
              <w:spacing w:before="60" w:line="240" w:lineRule="auto"/>
              <w:rPr>
                <w:rFonts w:asciiTheme="minorHAnsi" w:hAnsiTheme="minorHAnsi" w:cs="Arial"/>
                <w:bCs/>
                <w:szCs w:val="22"/>
              </w:rPr>
            </w:pPr>
            <w:r w:rsidRPr="00890E86">
              <w:rPr>
                <w:rFonts w:asciiTheme="minorHAnsi" w:hAnsiTheme="minorHAnsi" w:cs="Arial"/>
                <w:bCs/>
                <w:szCs w:val="22"/>
                <w:u w:val="single"/>
              </w:rPr>
              <w:t>Kindergarten program child questions</w:t>
            </w:r>
            <w:r w:rsidRPr="00890E86">
              <w:rPr>
                <w:rFonts w:asciiTheme="minorHAnsi" w:hAnsiTheme="minorHAnsi" w:cs="Arial"/>
                <w:bCs/>
                <w:szCs w:val="22"/>
              </w:rPr>
              <w:t xml:space="preserve"> (</w:t>
            </w:r>
            <w:r w:rsidRPr="00890E86">
              <w:rPr>
                <w:rFonts w:asciiTheme="minorHAnsi" w:hAnsiTheme="minorHAnsi" w:cs="Arial"/>
                <w:bCs/>
                <w:i/>
                <w:szCs w:val="22"/>
              </w:rPr>
              <w:t xml:space="preserve">Unfunded </w:t>
            </w:r>
            <w:r w:rsidR="007652F2">
              <w:rPr>
                <w:rFonts w:asciiTheme="minorHAnsi" w:hAnsiTheme="minorHAnsi" w:cs="Arial"/>
                <w:bCs/>
                <w:i/>
                <w:szCs w:val="22"/>
              </w:rPr>
              <w:t>services</w:t>
            </w:r>
            <w:r w:rsidRPr="00890E86">
              <w:rPr>
                <w:rFonts w:asciiTheme="minorHAnsi" w:hAnsiTheme="minorHAnsi" w:cs="Arial"/>
                <w:bCs/>
                <w:i/>
                <w:szCs w:val="22"/>
              </w:rPr>
              <w:t xml:space="preserve"> only</w:t>
            </w:r>
            <w:r w:rsidRPr="00890E86">
              <w:rPr>
                <w:rFonts w:asciiTheme="minorHAnsi" w:hAnsiTheme="minorHAnsi" w:cs="Arial"/>
                <w:bCs/>
                <w:szCs w:val="22"/>
              </w:rPr>
              <w:t xml:space="preserve">): </w:t>
            </w:r>
          </w:p>
          <w:p w14:paraId="540CEE64" w14:textId="77777777" w:rsidR="00773B2B" w:rsidRPr="00890E86" w:rsidRDefault="00773B2B" w:rsidP="002A3A45">
            <w:pPr>
              <w:autoSpaceDE w:val="0"/>
              <w:autoSpaceDN w:val="0"/>
              <w:adjustRightInd w:val="0"/>
              <w:spacing w:before="60" w:line="240" w:lineRule="auto"/>
              <w:rPr>
                <w:rFonts w:asciiTheme="minorHAnsi" w:hAnsiTheme="minorHAnsi" w:cs="Arial"/>
                <w:bCs/>
                <w:szCs w:val="22"/>
              </w:rPr>
            </w:pPr>
            <w:r w:rsidRPr="00890E86">
              <w:rPr>
                <w:rFonts w:asciiTheme="minorHAnsi" w:hAnsiTheme="minorHAnsi" w:cs="Arial"/>
                <w:bCs/>
                <w:szCs w:val="22"/>
              </w:rPr>
              <w:t>Number of children with a Health Care Card, Number of children enrolled by demographic groups, Number of children attending by demographic groups.</w:t>
            </w:r>
          </w:p>
        </w:tc>
      </w:tr>
      <w:tr w:rsidR="00773B2B" w:rsidRPr="00890E86" w14:paraId="266D17B4" w14:textId="77777777" w:rsidTr="002A3A45">
        <w:tc>
          <w:tcPr>
            <w:tcW w:w="2376" w:type="dxa"/>
            <w:shd w:val="clear" w:color="auto" w:fill="CAE4C6"/>
          </w:tcPr>
          <w:p w14:paraId="30722F12" w14:textId="177D609B" w:rsidR="00773B2B" w:rsidRPr="00890E86" w:rsidRDefault="00773B2B" w:rsidP="002A3A45">
            <w:pPr>
              <w:autoSpaceDE w:val="0"/>
              <w:autoSpaceDN w:val="0"/>
              <w:adjustRightInd w:val="0"/>
              <w:spacing w:before="60" w:line="240" w:lineRule="auto"/>
              <w:rPr>
                <w:rFonts w:asciiTheme="minorHAnsi" w:hAnsiTheme="minorHAnsi" w:cs="Arial"/>
                <w:b/>
                <w:bCs/>
                <w:szCs w:val="22"/>
              </w:rPr>
            </w:pPr>
            <w:r w:rsidRPr="00890E86">
              <w:rPr>
                <w:rFonts w:asciiTheme="minorHAnsi" w:hAnsiTheme="minorHAnsi" w:cs="Arial"/>
                <w:b/>
                <w:bCs/>
                <w:szCs w:val="22"/>
              </w:rPr>
              <w:t xml:space="preserve">Child details – children enrolled in funded </w:t>
            </w:r>
            <w:r w:rsidR="007652F2">
              <w:rPr>
                <w:rFonts w:asciiTheme="minorHAnsi" w:hAnsiTheme="minorHAnsi" w:cs="Arial"/>
                <w:b/>
                <w:bCs/>
                <w:szCs w:val="22"/>
              </w:rPr>
              <w:t xml:space="preserve">service </w:t>
            </w:r>
            <w:r w:rsidRPr="00890E86">
              <w:rPr>
                <w:rFonts w:asciiTheme="minorHAnsi" w:hAnsiTheme="minorHAnsi" w:cs="Arial"/>
                <w:b/>
                <w:bCs/>
                <w:szCs w:val="22"/>
              </w:rPr>
              <w:t>only#</w:t>
            </w:r>
          </w:p>
        </w:tc>
        <w:tc>
          <w:tcPr>
            <w:tcW w:w="7315" w:type="dxa"/>
            <w:shd w:val="clear" w:color="auto" w:fill="FFFFFF" w:themeFill="background1"/>
          </w:tcPr>
          <w:p w14:paraId="2784A2FA" w14:textId="77777777" w:rsidR="00773B2B" w:rsidRPr="00890E86" w:rsidRDefault="00773B2B" w:rsidP="002A3A45">
            <w:pPr>
              <w:autoSpaceDE w:val="0"/>
              <w:autoSpaceDN w:val="0"/>
              <w:adjustRightInd w:val="0"/>
              <w:spacing w:before="60" w:line="240" w:lineRule="auto"/>
              <w:rPr>
                <w:rFonts w:asciiTheme="minorHAnsi" w:hAnsiTheme="minorHAnsi" w:cs="Arial"/>
                <w:bCs/>
                <w:szCs w:val="22"/>
              </w:rPr>
            </w:pPr>
            <w:r w:rsidRPr="00890E86">
              <w:rPr>
                <w:rFonts w:asciiTheme="minorHAnsi" w:hAnsiTheme="minorHAnsi" w:cs="Arial"/>
                <w:bCs/>
                <w:szCs w:val="22"/>
              </w:rPr>
              <w:t>Child name, Date of birth, sex, Indigenous status, Disability status, Non-</w:t>
            </w:r>
            <w:proofErr w:type="gramStart"/>
            <w:r w:rsidRPr="00890E86">
              <w:rPr>
                <w:rFonts w:asciiTheme="minorHAnsi" w:hAnsiTheme="minorHAnsi" w:cs="Arial"/>
                <w:bCs/>
                <w:szCs w:val="22"/>
              </w:rPr>
              <w:t>English Speaking</w:t>
            </w:r>
            <w:proofErr w:type="gramEnd"/>
            <w:r w:rsidRPr="00890E86">
              <w:rPr>
                <w:rFonts w:asciiTheme="minorHAnsi" w:hAnsiTheme="minorHAnsi" w:cs="Arial"/>
                <w:bCs/>
                <w:szCs w:val="22"/>
              </w:rPr>
              <w:t xml:space="preserve"> Background status, Residential address, Hours enrolled in typical week, Hours attended in reference week, Kindergarten repeater indicator, Health Care Card.</w:t>
            </w:r>
          </w:p>
        </w:tc>
      </w:tr>
    </w:tbl>
    <w:p w14:paraId="423327C9" w14:textId="77777777" w:rsidR="00773B2B" w:rsidRPr="00890E86" w:rsidRDefault="00773B2B" w:rsidP="00773B2B">
      <w:pPr>
        <w:autoSpaceDE w:val="0"/>
        <w:autoSpaceDN w:val="0"/>
        <w:adjustRightInd w:val="0"/>
        <w:spacing w:before="60" w:after="60" w:line="240" w:lineRule="auto"/>
        <w:rPr>
          <w:rFonts w:asciiTheme="minorHAnsi" w:hAnsiTheme="minorHAnsi" w:cs="Arial"/>
          <w:bCs/>
          <w:szCs w:val="22"/>
        </w:rPr>
      </w:pPr>
      <w:r w:rsidRPr="00890E86">
        <w:rPr>
          <w:rFonts w:asciiTheme="minorHAnsi" w:hAnsiTheme="minorHAnsi" w:cs="Arial"/>
          <w:bCs/>
          <w:szCs w:val="22"/>
        </w:rPr>
        <w:t># this information is only required for services offering a kindergarten program.</w:t>
      </w:r>
    </w:p>
    <w:p w14:paraId="3F8A2A3A" w14:textId="77777777" w:rsidR="00773B2B" w:rsidRPr="00890E86" w:rsidRDefault="00773B2B" w:rsidP="00773B2B">
      <w:pPr>
        <w:autoSpaceDE w:val="0"/>
        <w:autoSpaceDN w:val="0"/>
        <w:adjustRightInd w:val="0"/>
        <w:spacing w:before="60" w:after="60" w:line="240" w:lineRule="auto"/>
        <w:rPr>
          <w:rFonts w:asciiTheme="minorHAnsi" w:hAnsiTheme="minorHAnsi" w:cs="Arial"/>
          <w:szCs w:val="22"/>
        </w:rPr>
      </w:pPr>
      <w:r w:rsidRPr="00890E86">
        <w:rPr>
          <w:rFonts w:asciiTheme="minorHAnsi" w:hAnsiTheme="minorHAnsi" w:cs="Arial"/>
          <w:bCs/>
          <w:szCs w:val="22"/>
        </w:rPr>
        <w:t>##</w:t>
      </w:r>
      <w:r w:rsidRPr="00890E86">
        <w:rPr>
          <w:rFonts w:asciiTheme="minorHAnsi" w:hAnsiTheme="minorHAnsi" w:cs="Arial"/>
          <w:szCs w:val="22"/>
        </w:rPr>
        <w:t xml:space="preserve"> this information is not required for family day care services or outside school hours care.</w:t>
      </w:r>
    </w:p>
    <w:p w14:paraId="27C0D838" w14:textId="77777777" w:rsidR="003E6B31" w:rsidRPr="00890E86" w:rsidRDefault="003E6B31" w:rsidP="007A3AC8">
      <w:pPr>
        <w:spacing w:after="0" w:line="240" w:lineRule="auto"/>
        <w:rPr>
          <w:rFonts w:asciiTheme="minorHAnsi" w:hAnsiTheme="minorHAnsi"/>
          <w:szCs w:val="22"/>
        </w:rPr>
      </w:pPr>
    </w:p>
    <w:sectPr w:rsidR="003E6B31" w:rsidRPr="00890E86" w:rsidSect="003B7AC5">
      <w:headerReference w:type="default" r:id="rId18"/>
      <w:footerReference w:type="default" r:id="rId19"/>
      <w:headerReference w:type="first" r:id="rId20"/>
      <w:footerReference w:type="first" r:id="rId21"/>
      <w:pgSz w:w="11900" w:h="16840" w:code="9"/>
      <w:pgMar w:top="1418" w:right="1077" w:bottom="1440" w:left="1077"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3DD4" w14:textId="77777777" w:rsidR="0005201A" w:rsidRDefault="0005201A" w:rsidP="00190C24">
      <w:r>
        <w:separator/>
      </w:r>
    </w:p>
  </w:endnote>
  <w:endnote w:type="continuationSeparator" w:id="0">
    <w:p w14:paraId="49316EDC" w14:textId="77777777" w:rsidR="0005201A" w:rsidRDefault="0005201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Light">
    <w:altName w:val="Source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31976"/>
      <w:docPartObj>
        <w:docPartGallery w:val="Page Numbers (Bottom of Page)"/>
        <w:docPartUnique/>
      </w:docPartObj>
    </w:sdtPr>
    <w:sdtEndPr>
      <w:rPr>
        <w:color w:val="808080" w:themeColor="background1" w:themeShade="80"/>
        <w:spacing w:val="60"/>
      </w:rPr>
    </w:sdtEndPr>
    <w:sdtContent>
      <w:p w14:paraId="105B6828" w14:textId="43CE9F5A" w:rsidR="00D43502" w:rsidRDefault="00D43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5A9F">
          <w:rPr>
            <w:noProof/>
          </w:rPr>
          <w:t>2</w:t>
        </w:r>
        <w:r>
          <w:rPr>
            <w:noProof/>
          </w:rPr>
          <w:fldChar w:fldCharType="end"/>
        </w:r>
        <w:r>
          <w:t xml:space="preserve"> | </w:t>
        </w:r>
        <w:r>
          <w:rPr>
            <w:color w:val="808080" w:themeColor="background1" w:themeShade="80"/>
            <w:spacing w:val="60"/>
          </w:rPr>
          <w:t>Page</w:t>
        </w:r>
      </w:p>
    </w:sdtContent>
  </w:sdt>
  <w:p w14:paraId="1144CBDC" w14:textId="77777777" w:rsidR="00D43502" w:rsidRDefault="00D43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2E31" w14:textId="2E3A6A9D" w:rsidR="00D43502" w:rsidRDefault="00D43502">
    <w:pPr>
      <w:pStyle w:val="Footer"/>
    </w:pPr>
    <w:r>
      <w:rPr>
        <w:noProof/>
        <w:lang w:eastAsia="zh-TW"/>
      </w:rPr>
      <w:drawing>
        <wp:anchor distT="0" distB="0" distL="114300" distR="114300" simplePos="0" relativeHeight="251661312" behindDoc="1" locked="0" layoutInCell="1" allowOverlap="1" wp14:anchorId="1218CF19" wp14:editId="39D5F472">
          <wp:simplePos x="0" y="0"/>
          <wp:positionH relativeFrom="page">
            <wp:posOffset>9727</wp:posOffset>
          </wp:positionH>
          <wp:positionV relativeFrom="page">
            <wp:posOffset>9731375</wp:posOffset>
          </wp:positionV>
          <wp:extent cx="7556614" cy="9719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19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15DB" w14:textId="77777777" w:rsidR="0005201A" w:rsidRDefault="0005201A" w:rsidP="00190C24">
      <w:r>
        <w:separator/>
      </w:r>
    </w:p>
  </w:footnote>
  <w:footnote w:type="continuationSeparator" w:id="0">
    <w:p w14:paraId="0633FE3B" w14:textId="77777777" w:rsidR="0005201A" w:rsidRDefault="0005201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7E40" w14:textId="55409660" w:rsidR="003B7AC5" w:rsidRDefault="003B7AC5" w:rsidP="003B7AC5">
    <w:pPr>
      <w:pStyle w:val="Header"/>
      <w:jc w:val="right"/>
      <w:rPr>
        <w:i/>
        <w:sz w:val="20"/>
        <w:szCs w:val="20"/>
      </w:rPr>
    </w:pPr>
    <w:r>
      <w:rPr>
        <w:i/>
        <w:noProof/>
        <w:sz w:val="20"/>
        <w:szCs w:val="20"/>
        <w:lang w:eastAsia="zh-TW"/>
      </w:rPr>
      <mc:AlternateContent>
        <mc:Choice Requires="wps">
          <w:drawing>
            <wp:anchor distT="0" distB="0" distL="114300" distR="114300" simplePos="0" relativeHeight="251657728" behindDoc="0" locked="0" layoutInCell="1" allowOverlap="1" wp14:anchorId="1FE86A1D" wp14:editId="6E448D72">
              <wp:simplePos x="0" y="0"/>
              <wp:positionH relativeFrom="column">
                <wp:posOffset>-398145</wp:posOffset>
              </wp:positionH>
              <wp:positionV relativeFrom="paragraph">
                <wp:posOffset>213360</wp:posOffset>
              </wp:positionV>
              <wp:extent cx="7029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029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71969" id="Straight Connector 1"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31.35pt,16.8pt" to="522.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" strokecolor="#5b9bd5 [3204]" strokeweight=".5pt">
              <v:stroke joinstyle="miter"/>
            </v:line>
          </w:pict>
        </mc:Fallback>
      </mc:AlternateContent>
    </w:r>
    <w:r w:rsidRPr="003B7AC5">
      <w:rPr>
        <w:i/>
        <w:sz w:val="20"/>
        <w:szCs w:val="20"/>
      </w:rPr>
      <w:t>Queensland Early Childhood Educati</w:t>
    </w:r>
    <w:r w:rsidR="00143DEF">
      <w:rPr>
        <w:i/>
        <w:sz w:val="20"/>
        <w:szCs w:val="20"/>
      </w:rPr>
      <w:t>on and Care Services Census</w:t>
    </w:r>
    <w:r w:rsidRPr="003B7AC5">
      <w:rPr>
        <w:i/>
        <w:sz w:val="20"/>
        <w:szCs w:val="20"/>
      </w:rPr>
      <w:t xml:space="preserve"> – Explanatory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4913" w14:textId="4DE327C9" w:rsidR="004D6688" w:rsidRPr="004D6688" w:rsidRDefault="004D6688" w:rsidP="004D6688">
    <w:pPr>
      <w:pStyle w:val="Header"/>
      <w:spacing w:before="240"/>
      <w:rPr>
        <w:rFonts w:cs="Arial"/>
        <w:b/>
        <w:color w:val="FFFFFF"/>
        <w:sz w:val="28"/>
        <w:szCs w:val="28"/>
      </w:rPr>
    </w:pPr>
    <w:r w:rsidRPr="004D6688">
      <w:rPr>
        <w:rFonts w:cs="Arial"/>
        <w:b/>
        <w:color w:val="FFFFFF"/>
        <w:sz w:val="28"/>
        <w:szCs w:val="28"/>
      </w:rPr>
      <w:t>Queensland Early Childhood Educati</w:t>
    </w:r>
    <w:r w:rsidR="00143DEF">
      <w:rPr>
        <w:rFonts w:cs="Arial"/>
        <w:b/>
        <w:color w:val="FFFFFF"/>
        <w:sz w:val="28"/>
        <w:szCs w:val="28"/>
      </w:rPr>
      <w:t xml:space="preserve">on and Care Services Census </w:t>
    </w:r>
    <w:r w:rsidRPr="004D6688">
      <w:rPr>
        <w:b/>
        <w:noProof/>
        <w:color w:val="FFFFFF" w:themeColor="background1"/>
        <w:sz w:val="28"/>
        <w:szCs w:val="28"/>
        <w:lang w:eastAsia="zh-TW"/>
      </w:rPr>
      <w:drawing>
        <wp:anchor distT="0" distB="0" distL="114300" distR="114300" simplePos="0" relativeHeight="251656704" behindDoc="1" locked="1" layoutInCell="1" allowOverlap="1" wp14:anchorId="7097506B" wp14:editId="22DCD94C">
          <wp:simplePos x="0" y="0"/>
          <wp:positionH relativeFrom="page">
            <wp:posOffset>0</wp:posOffset>
          </wp:positionH>
          <wp:positionV relativeFrom="page">
            <wp:posOffset>9525</wp:posOffset>
          </wp:positionV>
          <wp:extent cx="7559675" cy="10795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430"/>
    <w:multiLevelType w:val="multilevel"/>
    <w:tmpl w:val="585EA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5A0F62"/>
    <w:multiLevelType w:val="hybridMultilevel"/>
    <w:tmpl w:val="BC2C7860"/>
    <w:lvl w:ilvl="0" w:tplc="0C090001">
      <w:start w:val="1"/>
      <w:numFmt w:val="bullet"/>
      <w:lvlText w:val=""/>
      <w:lvlJc w:val="left"/>
      <w:pPr>
        <w:ind w:left="1459" w:hanging="360"/>
      </w:pPr>
      <w:rPr>
        <w:rFonts w:ascii="Symbol" w:hAnsi="Symbol" w:hint="default"/>
      </w:rPr>
    </w:lvl>
    <w:lvl w:ilvl="1" w:tplc="0C090003">
      <w:start w:val="1"/>
      <w:numFmt w:val="bullet"/>
      <w:lvlText w:val="o"/>
      <w:lvlJc w:val="left"/>
      <w:pPr>
        <w:ind w:left="2179" w:hanging="360"/>
      </w:pPr>
      <w:rPr>
        <w:rFonts w:ascii="Courier New" w:hAnsi="Courier New" w:cs="Courier New" w:hint="default"/>
      </w:rPr>
    </w:lvl>
    <w:lvl w:ilvl="2" w:tplc="0C090005">
      <w:start w:val="1"/>
      <w:numFmt w:val="bullet"/>
      <w:lvlText w:val=""/>
      <w:lvlJc w:val="left"/>
      <w:pPr>
        <w:ind w:left="2899" w:hanging="360"/>
      </w:pPr>
      <w:rPr>
        <w:rFonts w:ascii="Wingdings" w:hAnsi="Wingdings" w:hint="default"/>
      </w:rPr>
    </w:lvl>
    <w:lvl w:ilvl="3" w:tplc="0C090001" w:tentative="1">
      <w:start w:val="1"/>
      <w:numFmt w:val="bullet"/>
      <w:lvlText w:val=""/>
      <w:lvlJc w:val="left"/>
      <w:pPr>
        <w:ind w:left="3619" w:hanging="360"/>
      </w:pPr>
      <w:rPr>
        <w:rFonts w:ascii="Symbol" w:hAnsi="Symbol" w:hint="default"/>
      </w:rPr>
    </w:lvl>
    <w:lvl w:ilvl="4" w:tplc="0C090003" w:tentative="1">
      <w:start w:val="1"/>
      <w:numFmt w:val="bullet"/>
      <w:lvlText w:val="o"/>
      <w:lvlJc w:val="left"/>
      <w:pPr>
        <w:ind w:left="4339" w:hanging="360"/>
      </w:pPr>
      <w:rPr>
        <w:rFonts w:ascii="Courier New" w:hAnsi="Courier New" w:cs="Courier New" w:hint="default"/>
      </w:rPr>
    </w:lvl>
    <w:lvl w:ilvl="5" w:tplc="0C090005" w:tentative="1">
      <w:start w:val="1"/>
      <w:numFmt w:val="bullet"/>
      <w:lvlText w:val=""/>
      <w:lvlJc w:val="left"/>
      <w:pPr>
        <w:ind w:left="5059" w:hanging="360"/>
      </w:pPr>
      <w:rPr>
        <w:rFonts w:ascii="Wingdings" w:hAnsi="Wingdings" w:hint="default"/>
      </w:rPr>
    </w:lvl>
    <w:lvl w:ilvl="6" w:tplc="0C090001" w:tentative="1">
      <w:start w:val="1"/>
      <w:numFmt w:val="bullet"/>
      <w:lvlText w:val=""/>
      <w:lvlJc w:val="left"/>
      <w:pPr>
        <w:ind w:left="5779" w:hanging="360"/>
      </w:pPr>
      <w:rPr>
        <w:rFonts w:ascii="Symbol" w:hAnsi="Symbol" w:hint="default"/>
      </w:rPr>
    </w:lvl>
    <w:lvl w:ilvl="7" w:tplc="0C090003" w:tentative="1">
      <w:start w:val="1"/>
      <w:numFmt w:val="bullet"/>
      <w:lvlText w:val="o"/>
      <w:lvlJc w:val="left"/>
      <w:pPr>
        <w:ind w:left="6499" w:hanging="360"/>
      </w:pPr>
      <w:rPr>
        <w:rFonts w:ascii="Courier New" w:hAnsi="Courier New" w:cs="Courier New" w:hint="default"/>
      </w:rPr>
    </w:lvl>
    <w:lvl w:ilvl="8" w:tplc="0C090005" w:tentative="1">
      <w:start w:val="1"/>
      <w:numFmt w:val="bullet"/>
      <w:lvlText w:val=""/>
      <w:lvlJc w:val="left"/>
      <w:pPr>
        <w:ind w:left="7219" w:hanging="360"/>
      </w:pPr>
      <w:rPr>
        <w:rFonts w:ascii="Wingdings" w:hAnsi="Wingdings" w:hint="default"/>
      </w:rPr>
    </w:lvl>
  </w:abstractNum>
  <w:abstractNum w:abstractNumId="3" w15:restartNumberingAfterBreak="0">
    <w:nsid w:val="109F48E9"/>
    <w:multiLevelType w:val="hybridMultilevel"/>
    <w:tmpl w:val="BCD60E6C"/>
    <w:lvl w:ilvl="0" w:tplc="A2E6F94A">
      <w:start w:val="1"/>
      <w:numFmt w:val="decimal"/>
      <w:lvlText w:val="%1."/>
      <w:lvlJc w:val="left"/>
      <w:pPr>
        <w:ind w:hanging="361"/>
      </w:pPr>
      <w:rPr>
        <w:rFonts w:ascii="Calibri" w:eastAsia="Calibri" w:hAnsi="Calibri" w:hint="default"/>
        <w:sz w:val="22"/>
        <w:szCs w:val="22"/>
      </w:rPr>
    </w:lvl>
    <w:lvl w:ilvl="1" w:tplc="2ACC5916">
      <w:start w:val="1"/>
      <w:numFmt w:val="bullet"/>
      <w:lvlText w:val="•"/>
      <w:lvlJc w:val="left"/>
      <w:rPr>
        <w:rFonts w:hint="default"/>
      </w:rPr>
    </w:lvl>
    <w:lvl w:ilvl="2" w:tplc="F4AC0438">
      <w:start w:val="1"/>
      <w:numFmt w:val="bullet"/>
      <w:lvlText w:val="•"/>
      <w:lvlJc w:val="left"/>
      <w:rPr>
        <w:rFonts w:hint="default"/>
      </w:rPr>
    </w:lvl>
    <w:lvl w:ilvl="3" w:tplc="2B76D7BE">
      <w:start w:val="1"/>
      <w:numFmt w:val="bullet"/>
      <w:lvlText w:val="•"/>
      <w:lvlJc w:val="left"/>
      <w:rPr>
        <w:rFonts w:hint="default"/>
      </w:rPr>
    </w:lvl>
    <w:lvl w:ilvl="4" w:tplc="474CAAD6">
      <w:start w:val="1"/>
      <w:numFmt w:val="bullet"/>
      <w:lvlText w:val="•"/>
      <w:lvlJc w:val="left"/>
      <w:rPr>
        <w:rFonts w:hint="default"/>
      </w:rPr>
    </w:lvl>
    <w:lvl w:ilvl="5" w:tplc="4468A71E">
      <w:start w:val="1"/>
      <w:numFmt w:val="bullet"/>
      <w:lvlText w:val="•"/>
      <w:lvlJc w:val="left"/>
      <w:rPr>
        <w:rFonts w:hint="default"/>
      </w:rPr>
    </w:lvl>
    <w:lvl w:ilvl="6" w:tplc="B01CC0C6">
      <w:start w:val="1"/>
      <w:numFmt w:val="bullet"/>
      <w:lvlText w:val="•"/>
      <w:lvlJc w:val="left"/>
      <w:rPr>
        <w:rFonts w:hint="default"/>
      </w:rPr>
    </w:lvl>
    <w:lvl w:ilvl="7" w:tplc="F120E87E">
      <w:start w:val="1"/>
      <w:numFmt w:val="bullet"/>
      <w:lvlText w:val="•"/>
      <w:lvlJc w:val="left"/>
      <w:rPr>
        <w:rFonts w:hint="default"/>
      </w:rPr>
    </w:lvl>
    <w:lvl w:ilvl="8" w:tplc="D25231A4">
      <w:start w:val="1"/>
      <w:numFmt w:val="bullet"/>
      <w:lvlText w:val="•"/>
      <w:lvlJc w:val="left"/>
      <w:rPr>
        <w:rFonts w:hint="default"/>
      </w:rPr>
    </w:lvl>
  </w:abstractNum>
  <w:abstractNum w:abstractNumId="4" w15:restartNumberingAfterBreak="0">
    <w:nsid w:val="18C97C89"/>
    <w:multiLevelType w:val="hybridMultilevel"/>
    <w:tmpl w:val="A68E4830"/>
    <w:lvl w:ilvl="0" w:tplc="D7068752">
      <w:start w:val="1"/>
      <w:numFmt w:val="decimal"/>
      <w:lvlText w:val="%1."/>
      <w:lvlJc w:val="left"/>
      <w:pPr>
        <w:ind w:hanging="361"/>
      </w:pPr>
      <w:rPr>
        <w:rFonts w:ascii="Calibri" w:eastAsia="Calibri" w:hAnsi="Calibri" w:hint="default"/>
        <w:sz w:val="22"/>
        <w:szCs w:val="22"/>
      </w:rPr>
    </w:lvl>
    <w:lvl w:ilvl="1" w:tplc="DDC09F26">
      <w:start w:val="1"/>
      <w:numFmt w:val="lowerLetter"/>
      <w:lvlText w:val="%2."/>
      <w:lvlJc w:val="left"/>
      <w:pPr>
        <w:ind w:hanging="360"/>
      </w:pPr>
      <w:rPr>
        <w:rFonts w:ascii="Calibri" w:eastAsia="Calibri" w:hAnsi="Calibri" w:hint="default"/>
        <w:spacing w:val="-1"/>
        <w:sz w:val="22"/>
        <w:szCs w:val="22"/>
      </w:rPr>
    </w:lvl>
    <w:lvl w:ilvl="2" w:tplc="183E5D04">
      <w:start w:val="1"/>
      <w:numFmt w:val="bullet"/>
      <w:lvlText w:val="•"/>
      <w:lvlJc w:val="left"/>
      <w:rPr>
        <w:rFonts w:hint="default"/>
      </w:rPr>
    </w:lvl>
    <w:lvl w:ilvl="3" w:tplc="E47AB980">
      <w:start w:val="1"/>
      <w:numFmt w:val="bullet"/>
      <w:lvlText w:val="•"/>
      <w:lvlJc w:val="left"/>
      <w:rPr>
        <w:rFonts w:hint="default"/>
      </w:rPr>
    </w:lvl>
    <w:lvl w:ilvl="4" w:tplc="FEFA6040">
      <w:start w:val="1"/>
      <w:numFmt w:val="bullet"/>
      <w:lvlText w:val="•"/>
      <w:lvlJc w:val="left"/>
      <w:rPr>
        <w:rFonts w:hint="default"/>
      </w:rPr>
    </w:lvl>
    <w:lvl w:ilvl="5" w:tplc="DE4E03F8">
      <w:start w:val="1"/>
      <w:numFmt w:val="bullet"/>
      <w:lvlText w:val="•"/>
      <w:lvlJc w:val="left"/>
      <w:rPr>
        <w:rFonts w:hint="default"/>
      </w:rPr>
    </w:lvl>
    <w:lvl w:ilvl="6" w:tplc="A43E7438">
      <w:start w:val="1"/>
      <w:numFmt w:val="bullet"/>
      <w:lvlText w:val="•"/>
      <w:lvlJc w:val="left"/>
      <w:rPr>
        <w:rFonts w:hint="default"/>
      </w:rPr>
    </w:lvl>
    <w:lvl w:ilvl="7" w:tplc="0174F86E">
      <w:start w:val="1"/>
      <w:numFmt w:val="bullet"/>
      <w:lvlText w:val="•"/>
      <w:lvlJc w:val="left"/>
      <w:rPr>
        <w:rFonts w:hint="default"/>
      </w:rPr>
    </w:lvl>
    <w:lvl w:ilvl="8" w:tplc="414C6E4A">
      <w:start w:val="1"/>
      <w:numFmt w:val="bullet"/>
      <w:lvlText w:val="•"/>
      <w:lvlJc w:val="left"/>
      <w:rPr>
        <w:rFonts w:hint="default"/>
      </w:rPr>
    </w:lvl>
  </w:abstractNum>
  <w:abstractNum w:abstractNumId="5" w15:restartNumberingAfterBreak="0">
    <w:nsid w:val="1A5609F3"/>
    <w:multiLevelType w:val="hybridMultilevel"/>
    <w:tmpl w:val="D2A6BF96"/>
    <w:lvl w:ilvl="0" w:tplc="94A89CC6">
      <w:start w:val="1"/>
      <w:numFmt w:val="decimal"/>
      <w:lvlText w:val="%1."/>
      <w:lvlJc w:val="left"/>
      <w:pPr>
        <w:ind w:hanging="361"/>
      </w:pPr>
      <w:rPr>
        <w:rFonts w:ascii="Arial" w:eastAsia="Calibri" w:hAnsi="Arial" w:cs="Arial" w:hint="default"/>
        <w:sz w:val="22"/>
        <w:szCs w:val="22"/>
      </w:rPr>
    </w:lvl>
    <w:lvl w:ilvl="1" w:tplc="DDC09F26">
      <w:start w:val="1"/>
      <w:numFmt w:val="lowerLetter"/>
      <w:lvlText w:val="%2."/>
      <w:lvlJc w:val="left"/>
      <w:pPr>
        <w:ind w:hanging="360"/>
      </w:pPr>
      <w:rPr>
        <w:rFonts w:ascii="Calibri" w:eastAsia="Calibri" w:hAnsi="Calibri" w:hint="default"/>
        <w:spacing w:val="-1"/>
        <w:sz w:val="22"/>
        <w:szCs w:val="22"/>
      </w:rPr>
    </w:lvl>
    <w:lvl w:ilvl="2" w:tplc="183E5D04">
      <w:start w:val="1"/>
      <w:numFmt w:val="bullet"/>
      <w:lvlText w:val="•"/>
      <w:lvlJc w:val="left"/>
      <w:rPr>
        <w:rFonts w:hint="default"/>
      </w:rPr>
    </w:lvl>
    <w:lvl w:ilvl="3" w:tplc="E47AB980">
      <w:start w:val="1"/>
      <w:numFmt w:val="bullet"/>
      <w:lvlText w:val="•"/>
      <w:lvlJc w:val="left"/>
      <w:rPr>
        <w:rFonts w:hint="default"/>
      </w:rPr>
    </w:lvl>
    <w:lvl w:ilvl="4" w:tplc="FEFA6040">
      <w:start w:val="1"/>
      <w:numFmt w:val="bullet"/>
      <w:lvlText w:val="•"/>
      <w:lvlJc w:val="left"/>
      <w:rPr>
        <w:rFonts w:hint="default"/>
      </w:rPr>
    </w:lvl>
    <w:lvl w:ilvl="5" w:tplc="DE4E03F8">
      <w:start w:val="1"/>
      <w:numFmt w:val="bullet"/>
      <w:lvlText w:val="•"/>
      <w:lvlJc w:val="left"/>
      <w:rPr>
        <w:rFonts w:hint="default"/>
      </w:rPr>
    </w:lvl>
    <w:lvl w:ilvl="6" w:tplc="A43E7438">
      <w:start w:val="1"/>
      <w:numFmt w:val="bullet"/>
      <w:lvlText w:val="•"/>
      <w:lvlJc w:val="left"/>
      <w:rPr>
        <w:rFonts w:hint="default"/>
      </w:rPr>
    </w:lvl>
    <w:lvl w:ilvl="7" w:tplc="0174F86E">
      <w:start w:val="1"/>
      <w:numFmt w:val="bullet"/>
      <w:lvlText w:val="•"/>
      <w:lvlJc w:val="left"/>
      <w:rPr>
        <w:rFonts w:hint="default"/>
      </w:rPr>
    </w:lvl>
    <w:lvl w:ilvl="8" w:tplc="414C6E4A">
      <w:start w:val="1"/>
      <w:numFmt w:val="bullet"/>
      <w:lvlText w:val="•"/>
      <w:lvlJc w:val="left"/>
      <w:rPr>
        <w:rFonts w:hint="default"/>
      </w:rPr>
    </w:lvl>
  </w:abstractNum>
  <w:abstractNum w:abstractNumId="6" w15:restartNumberingAfterBreak="0">
    <w:nsid w:val="1A5A3371"/>
    <w:multiLevelType w:val="hybridMultilevel"/>
    <w:tmpl w:val="703AC3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054B1"/>
    <w:multiLevelType w:val="hybridMultilevel"/>
    <w:tmpl w:val="A650F69A"/>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 w15:restartNumberingAfterBreak="0">
    <w:nsid w:val="216975F3"/>
    <w:multiLevelType w:val="hybridMultilevel"/>
    <w:tmpl w:val="93803EF8"/>
    <w:lvl w:ilvl="0" w:tplc="4348907C">
      <w:start w:val="1"/>
      <w:numFmt w:val="bullet"/>
      <w:lvlText w:val="•"/>
      <w:lvlJc w:val="left"/>
      <w:pPr>
        <w:ind w:hanging="361"/>
      </w:pPr>
      <w:rPr>
        <w:rFonts w:ascii="Arial" w:eastAsia="Arial" w:hAnsi="Arial" w:hint="default"/>
        <w:w w:val="131"/>
        <w:sz w:val="22"/>
        <w:szCs w:val="22"/>
      </w:rPr>
    </w:lvl>
    <w:lvl w:ilvl="1" w:tplc="5218F5BA">
      <w:start w:val="1"/>
      <w:numFmt w:val="bullet"/>
      <w:lvlText w:val="•"/>
      <w:lvlJc w:val="left"/>
      <w:rPr>
        <w:rFonts w:hint="default"/>
      </w:rPr>
    </w:lvl>
    <w:lvl w:ilvl="2" w:tplc="614C1B96">
      <w:start w:val="1"/>
      <w:numFmt w:val="bullet"/>
      <w:lvlText w:val="•"/>
      <w:lvlJc w:val="left"/>
      <w:rPr>
        <w:rFonts w:hint="default"/>
      </w:rPr>
    </w:lvl>
    <w:lvl w:ilvl="3" w:tplc="A48277C8">
      <w:start w:val="1"/>
      <w:numFmt w:val="bullet"/>
      <w:lvlText w:val="•"/>
      <w:lvlJc w:val="left"/>
      <w:rPr>
        <w:rFonts w:hint="default"/>
      </w:rPr>
    </w:lvl>
    <w:lvl w:ilvl="4" w:tplc="B8622686">
      <w:start w:val="1"/>
      <w:numFmt w:val="bullet"/>
      <w:lvlText w:val="•"/>
      <w:lvlJc w:val="left"/>
      <w:rPr>
        <w:rFonts w:hint="default"/>
      </w:rPr>
    </w:lvl>
    <w:lvl w:ilvl="5" w:tplc="3C4CA994">
      <w:start w:val="1"/>
      <w:numFmt w:val="bullet"/>
      <w:lvlText w:val="•"/>
      <w:lvlJc w:val="left"/>
      <w:rPr>
        <w:rFonts w:hint="default"/>
      </w:rPr>
    </w:lvl>
    <w:lvl w:ilvl="6" w:tplc="1C36A15A">
      <w:start w:val="1"/>
      <w:numFmt w:val="bullet"/>
      <w:lvlText w:val="•"/>
      <w:lvlJc w:val="left"/>
      <w:rPr>
        <w:rFonts w:hint="default"/>
      </w:rPr>
    </w:lvl>
    <w:lvl w:ilvl="7" w:tplc="7700D3D0">
      <w:start w:val="1"/>
      <w:numFmt w:val="bullet"/>
      <w:lvlText w:val="•"/>
      <w:lvlJc w:val="left"/>
      <w:rPr>
        <w:rFonts w:hint="default"/>
      </w:rPr>
    </w:lvl>
    <w:lvl w:ilvl="8" w:tplc="7F428958">
      <w:start w:val="1"/>
      <w:numFmt w:val="bullet"/>
      <w:lvlText w:val="•"/>
      <w:lvlJc w:val="left"/>
      <w:rPr>
        <w:rFonts w:hint="default"/>
      </w:rPr>
    </w:lvl>
  </w:abstractNum>
  <w:abstractNum w:abstractNumId="9" w15:restartNumberingAfterBreak="0">
    <w:nsid w:val="23DA278D"/>
    <w:multiLevelType w:val="hybridMultilevel"/>
    <w:tmpl w:val="0B82F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F3A08"/>
    <w:multiLevelType w:val="hybridMultilevel"/>
    <w:tmpl w:val="578E41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DDB73EE"/>
    <w:multiLevelType w:val="multilevel"/>
    <w:tmpl w:val="A08A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E1D96"/>
    <w:multiLevelType w:val="hybridMultilevel"/>
    <w:tmpl w:val="0E04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32474D"/>
    <w:multiLevelType w:val="hybridMultilevel"/>
    <w:tmpl w:val="476A4142"/>
    <w:lvl w:ilvl="0" w:tplc="02CE0112">
      <w:start w:val="10"/>
      <w:numFmt w:val="decimal"/>
      <w:lvlText w:val="%1."/>
      <w:lvlJc w:val="left"/>
      <w:pPr>
        <w:ind w:hanging="361"/>
      </w:pPr>
      <w:rPr>
        <w:rFonts w:ascii="Calibri" w:eastAsia="Calibri" w:hAnsi="Calibri" w:hint="default"/>
        <w:sz w:val="22"/>
        <w:szCs w:val="22"/>
      </w:rPr>
    </w:lvl>
    <w:lvl w:ilvl="1" w:tplc="5BB210D2">
      <w:start w:val="1"/>
      <w:numFmt w:val="bullet"/>
      <w:lvlText w:val="•"/>
      <w:lvlJc w:val="left"/>
      <w:rPr>
        <w:rFonts w:hint="default"/>
      </w:rPr>
    </w:lvl>
    <w:lvl w:ilvl="2" w:tplc="8604AA3E">
      <w:start w:val="1"/>
      <w:numFmt w:val="bullet"/>
      <w:lvlText w:val="•"/>
      <w:lvlJc w:val="left"/>
      <w:rPr>
        <w:rFonts w:hint="default"/>
      </w:rPr>
    </w:lvl>
    <w:lvl w:ilvl="3" w:tplc="83BADDFA">
      <w:start w:val="1"/>
      <w:numFmt w:val="bullet"/>
      <w:lvlText w:val="•"/>
      <w:lvlJc w:val="left"/>
      <w:rPr>
        <w:rFonts w:hint="default"/>
      </w:rPr>
    </w:lvl>
    <w:lvl w:ilvl="4" w:tplc="587AB10E">
      <w:start w:val="1"/>
      <w:numFmt w:val="bullet"/>
      <w:lvlText w:val="•"/>
      <w:lvlJc w:val="left"/>
      <w:rPr>
        <w:rFonts w:hint="default"/>
      </w:rPr>
    </w:lvl>
    <w:lvl w:ilvl="5" w:tplc="F1947E90">
      <w:start w:val="1"/>
      <w:numFmt w:val="bullet"/>
      <w:lvlText w:val="•"/>
      <w:lvlJc w:val="left"/>
      <w:rPr>
        <w:rFonts w:hint="default"/>
      </w:rPr>
    </w:lvl>
    <w:lvl w:ilvl="6" w:tplc="C3ECE3D6">
      <w:start w:val="1"/>
      <w:numFmt w:val="bullet"/>
      <w:lvlText w:val="•"/>
      <w:lvlJc w:val="left"/>
      <w:rPr>
        <w:rFonts w:hint="default"/>
      </w:rPr>
    </w:lvl>
    <w:lvl w:ilvl="7" w:tplc="2A880788">
      <w:start w:val="1"/>
      <w:numFmt w:val="bullet"/>
      <w:lvlText w:val="•"/>
      <w:lvlJc w:val="left"/>
      <w:rPr>
        <w:rFonts w:hint="default"/>
      </w:rPr>
    </w:lvl>
    <w:lvl w:ilvl="8" w:tplc="327E74E0">
      <w:start w:val="1"/>
      <w:numFmt w:val="bullet"/>
      <w:lvlText w:val="•"/>
      <w:lvlJc w:val="left"/>
      <w:rPr>
        <w:rFonts w:hint="default"/>
      </w:rPr>
    </w:lvl>
  </w:abstractNum>
  <w:abstractNum w:abstractNumId="14" w15:restartNumberingAfterBreak="0">
    <w:nsid w:val="38914586"/>
    <w:multiLevelType w:val="hybridMultilevel"/>
    <w:tmpl w:val="DCD69718"/>
    <w:lvl w:ilvl="0" w:tplc="0AC801A8">
      <w:start w:val="1"/>
      <w:numFmt w:val="decimal"/>
      <w:lvlText w:val="%1."/>
      <w:lvlJc w:val="left"/>
      <w:pPr>
        <w:ind w:hanging="361"/>
      </w:pPr>
      <w:rPr>
        <w:rFonts w:ascii="Calibri" w:eastAsia="Calibri" w:hAnsi="Calibri" w:hint="default"/>
        <w:sz w:val="22"/>
        <w:szCs w:val="22"/>
      </w:rPr>
    </w:lvl>
    <w:lvl w:ilvl="1" w:tplc="07DCD560">
      <w:start w:val="1"/>
      <w:numFmt w:val="lowerLetter"/>
      <w:lvlText w:val="%2."/>
      <w:lvlJc w:val="left"/>
      <w:pPr>
        <w:ind w:hanging="360"/>
      </w:pPr>
      <w:rPr>
        <w:rFonts w:ascii="Calibri" w:eastAsia="Calibri" w:hAnsi="Calibri" w:hint="default"/>
        <w:spacing w:val="-1"/>
        <w:sz w:val="22"/>
        <w:szCs w:val="22"/>
      </w:rPr>
    </w:lvl>
    <w:lvl w:ilvl="2" w:tplc="4F48115E">
      <w:start w:val="1"/>
      <w:numFmt w:val="bullet"/>
      <w:lvlText w:val="•"/>
      <w:lvlJc w:val="left"/>
      <w:rPr>
        <w:rFonts w:hint="default"/>
      </w:rPr>
    </w:lvl>
    <w:lvl w:ilvl="3" w:tplc="BF7C801A">
      <w:start w:val="1"/>
      <w:numFmt w:val="bullet"/>
      <w:lvlText w:val="•"/>
      <w:lvlJc w:val="left"/>
      <w:rPr>
        <w:rFonts w:hint="default"/>
      </w:rPr>
    </w:lvl>
    <w:lvl w:ilvl="4" w:tplc="C760355E">
      <w:start w:val="1"/>
      <w:numFmt w:val="bullet"/>
      <w:lvlText w:val="•"/>
      <w:lvlJc w:val="left"/>
      <w:rPr>
        <w:rFonts w:hint="default"/>
      </w:rPr>
    </w:lvl>
    <w:lvl w:ilvl="5" w:tplc="E92A7326">
      <w:start w:val="1"/>
      <w:numFmt w:val="bullet"/>
      <w:lvlText w:val="•"/>
      <w:lvlJc w:val="left"/>
      <w:rPr>
        <w:rFonts w:hint="default"/>
      </w:rPr>
    </w:lvl>
    <w:lvl w:ilvl="6" w:tplc="D92294FC">
      <w:start w:val="1"/>
      <w:numFmt w:val="bullet"/>
      <w:lvlText w:val="•"/>
      <w:lvlJc w:val="left"/>
      <w:rPr>
        <w:rFonts w:hint="default"/>
      </w:rPr>
    </w:lvl>
    <w:lvl w:ilvl="7" w:tplc="FB56B684">
      <w:start w:val="1"/>
      <w:numFmt w:val="bullet"/>
      <w:lvlText w:val="•"/>
      <w:lvlJc w:val="left"/>
      <w:rPr>
        <w:rFonts w:hint="default"/>
      </w:rPr>
    </w:lvl>
    <w:lvl w:ilvl="8" w:tplc="763AFCAA">
      <w:start w:val="1"/>
      <w:numFmt w:val="bullet"/>
      <w:lvlText w:val="•"/>
      <w:lvlJc w:val="left"/>
      <w:rPr>
        <w:rFonts w:hint="default"/>
      </w:rPr>
    </w:lvl>
  </w:abstractNum>
  <w:abstractNum w:abstractNumId="15" w15:restartNumberingAfterBreak="0">
    <w:nsid w:val="3DE70706"/>
    <w:multiLevelType w:val="hybridMultilevel"/>
    <w:tmpl w:val="93EC6CA2"/>
    <w:lvl w:ilvl="0" w:tplc="202CA75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3B6587C"/>
    <w:multiLevelType w:val="hybridMultilevel"/>
    <w:tmpl w:val="C83E7592"/>
    <w:lvl w:ilvl="0" w:tplc="ED823302">
      <w:start w:val="1"/>
      <w:numFmt w:val="decimal"/>
      <w:lvlText w:val="%1."/>
      <w:lvlJc w:val="left"/>
      <w:pPr>
        <w:ind w:hanging="361"/>
      </w:pPr>
      <w:rPr>
        <w:rFonts w:ascii="Calibri" w:eastAsia="Calibri" w:hAnsi="Calibri" w:hint="default"/>
        <w:sz w:val="22"/>
        <w:szCs w:val="22"/>
      </w:rPr>
    </w:lvl>
    <w:lvl w:ilvl="1" w:tplc="5156DE0A">
      <w:start w:val="1"/>
      <w:numFmt w:val="bullet"/>
      <w:lvlText w:val="•"/>
      <w:lvlJc w:val="left"/>
      <w:rPr>
        <w:rFonts w:hint="default"/>
      </w:rPr>
    </w:lvl>
    <w:lvl w:ilvl="2" w:tplc="EA08B6E6">
      <w:start w:val="1"/>
      <w:numFmt w:val="bullet"/>
      <w:lvlText w:val="•"/>
      <w:lvlJc w:val="left"/>
      <w:rPr>
        <w:rFonts w:hint="default"/>
      </w:rPr>
    </w:lvl>
    <w:lvl w:ilvl="3" w:tplc="487C3ED4">
      <w:start w:val="1"/>
      <w:numFmt w:val="bullet"/>
      <w:lvlText w:val="•"/>
      <w:lvlJc w:val="left"/>
      <w:rPr>
        <w:rFonts w:hint="default"/>
      </w:rPr>
    </w:lvl>
    <w:lvl w:ilvl="4" w:tplc="CA8CD5A6">
      <w:start w:val="1"/>
      <w:numFmt w:val="bullet"/>
      <w:lvlText w:val="•"/>
      <w:lvlJc w:val="left"/>
      <w:rPr>
        <w:rFonts w:hint="default"/>
      </w:rPr>
    </w:lvl>
    <w:lvl w:ilvl="5" w:tplc="D5F6FBD8">
      <w:start w:val="1"/>
      <w:numFmt w:val="bullet"/>
      <w:lvlText w:val="•"/>
      <w:lvlJc w:val="left"/>
      <w:rPr>
        <w:rFonts w:hint="default"/>
      </w:rPr>
    </w:lvl>
    <w:lvl w:ilvl="6" w:tplc="2ADECF5A">
      <w:start w:val="1"/>
      <w:numFmt w:val="bullet"/>
      <w:lvlText w:val="•"/>
      <w:lvlJc w:val="left"/>
      <w:rPr>
        <w:rFonts w:hint="default"/>
      </w:rPr>
    </w:lvl>
    <w:lvl w:ilvl="7" w:tplc="5F5A9842">
      <w:start w:val="1"/>
      <w:numFmt w:val="bullet"/>
      <w:lvlText w:val="•"/>
      <w:lvlJc w:val="left"/>
      <w:rPr>
        <w:rFonts w:hint="default"/>
      </w:rPr>
    </w:lvl>
    <w:lvl w:ilvl="8" w:tplc="B2DE9540">
      <w:start w:val="1"/>
      <w:numFmt w:val="bullet"/>
      <w:lvlText w:val="•"/>
      <w:lvlJc w:val="left"/>
      <w:rPr>
        <w:rFonts w:hint="default"/>
      </w:rPr>
    </w:lvl>
  </w:abstractNum>
  <w:abstractNum w:abstractNumId="1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A270F38"/>
    <w:multiLevelType w:val="hybridMultilevel"/>
    <w:tmpl w:val="101EC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0F34D6"/>
    <w:multiLevelType w:val="hybridMultilevel"/>
    <w:tmpl w:val="6B2E4214"/>
    <w:lvl w:ilvl="0" w:tplc="8E34F8A0">
      <w:start w:val="1"/>
      <w:numFmt w:val="decimal"/>
      <w:lvlText w:val="%1."/>
      <w:lvlJc w:val="left"/>
      <w:pPr>
        <w:ind w:hanging="361"/>
      </w:pPr>
      <w:rPr>
        <w:rFonts w:ascii="Calibri" w:eastAsia="Calibri" w:hAnsi="Calibri" w:hint="default"/>
        <w:sz w:val="22"/>
        <w:szCs w:val="22"/>
      </w:rPr>
    </w:lvl>
    <w:lvl w:ilvl="1" w:tplc="B642A17E">
      <w:start w:val="1"/>
      <w:numFmt w:val="lowerLetter"/>
      <w:lvlText w:val="%2."/>
      <w:lvlJc w:val="left"/>
      <w:pPr>
        <w:ind w:hanging="360"/>
      </w:pPr>
      <w:rPr>
        <w:rFonts w:ascii="Calibri" w:eastAsia="Calibri" w:hAnsi="Calibri" w:hint="default"/>
        <w:spacing w:val="-1"/>
        <w:sz w:val="22"/>
        <w:szCs w:val="22"/>
      </w:rPr>
    </w:lvl>
    <w:lvl w:ilvl="2" w:tplc="DDA208CC">
      <w:start w:val="1"/>
      <w:numFmt w:val="bullet"/>
      <w:lvlText w:val="•"/>
      <w:lvlJc w:val="left"/>
      <w:rPr>
        <w:rFonts w:hint="default"/>
      </w:rPr>
    </w:lvl>
    <w:lvl w:ilvl="3" w:tplc="C670394A">
      <w:start w:val="1"/>
      <w:numFmt w:val="bullet"/>
      <w:lvlText w:val="•"/>
      <w:lvlJc w:val="left"/>
      <w:rPr>
        <w:rFonts w:hint="default"/>
      </w:rPr>
    </w:lvl>
    <w:lvl w:ilvl="4" w:tplc="23607972">
      <w:start w:val="1"/>
      <w:numFmt w:val="bullet"/>
      <w:lvlText w:val="•"/>
      <w:lvlJc w:val="left"/>
      <w:rPr>
        <w:rFonts w:hint="default"/>
      </w:rPr>
    </w:lvl>
    <w:lvl w:ilvl="5" w:tplc="68DE68E0">
      <w:start w:val="1"/>
      <w:numFmt w:val="bullet"/>
      <w:lvlText w:val="•"/>
      <w:lvlJc w:val="left"/>
      <w:rPr>
        <w:rFonts w:hint="default"/>
      </w:rPr>
    </w:lvl>
    <w:lvl w:ilvl="6" w:tplc="B504E00A">
      <w:start w:val="1"/>
      <w:numFmt w:val="bullet"/>
      <w:lvlText w:val="•"/>
      <w:lvlJc w:val="left"/>
      <w:rPr>
        <w:rFonts w:hint="default"/>
      </w:rPr>
    </w:lvl>
    <w:lvl w:ilvl="7" w:tplc="95A20452">
      <w:start w:val="1"/>
      <w:numFmt w:val="bullet"/>
      <w:lvlText w:val="•"/>
      <w:lvlJc w:val="left"/>
      <w:rPr>
        <w:rFonts w:hint="default"/>
      </w:rPr>
    </w:lvl>
    <w:lvl w:ilvl="8" w:tplc="F70889B2">
      <w:start w:val="1"/>
      <w:numFmt w:val="bullet"/>
      <w:lvlText w:val="•"/>
      <w:lvlJc w:val="left"/>
      <w:rPr>
        <w:rFonts w:hint="default"/>
      </w:rPr>
    </w:lvl>
  </w:abstractNum>
  <w:abstractNum w:abstractNumId="20" w15:restartNumberingAfterBreak="0">
    <w:nsid w:val="5925288D"/>
    <w:multiLevelType w:val="hybridMultilevel"/>
    <w:tmpl w:val="C02E27F0"/>
    <w:lvl w:ilvl="0" w:tplc="0C090001">
      <w:start w:val="1"/>
      <w:numFmt w:val="bullet"/>
      <w:lvlText w:val=""/>
      <w:lvlJc w:val="left"/>
      <w:pPr>
        <w:ind w:left="1460" w:hanging="360"/>
      </w:pPr>
      <w:rPr>
        <w:rFonts w:ascii="Symbol" w:hAnsi="Symbol" w:hint="default"/>
      </w:rPr>
    </w:lvl>
    <w:lvl w:ilvl="1" w:tplc="0C090003" w:tentative="1">
      <w:start w:val="1"/>
      <w:numFmt w:val="bullet"/>
      <w:lvlText w:val="o"/>
      <w:lvlJc w:val="left"/>
      <w:pPr>
        <w:ind w:left="2180" w:hanging="360"/>
      </w:pPr>
      <w:rPr>
        <w:rFonts w:ascii="Courier New" w:hAnsi="Courier New" w:cs="Courier New" w:hint="default"/>
      </w:rPr>
    </w:lvl>
    <w:lvl w:ilvl="2" w:tplc="0C090005" w:tentative="1">
      <w:start w:val="1"/>
      <w:numFmt w:val="bullet"/>
      <w:lvlText w:val=""/>
      <w:lvlJc w:val="left"/>
      <w:pPr>
        <w:ind w:left="2900" w:hanging="360"/>
      </w:pPr>
      <w:rPr>
        <w:rFonts w:ascii="Wingdings" w:hAnsi="Wingdings" w:hint="default"/>
      </w:rPr>
    </w:lvl>
    <w:lvl w:ilvl="3" w:tplc="0C090001" w:tentative="1">
      <w:start w:val="1"/>
      <w:numFmt w:val="bullet"/>
      <w:lvlText w:val=""/>
      <w:lvlJc w:val="left"/>
      <w:pPr>
        <w:ind w:left="3620" w:hanging="360"/>
      </w:pPr>
      <w:rPr>
        <w:rFonts w:ascii="Symbol" w:hAnsi="Symbol" w:hint="default"/>
      </w:rPr>
    </w:lvl>
    <w:lvl w:ilvl="4" w:tplc="0C090003" w:tentative="1">
      <w:start w:val="1"/>
      <w:numFmt w:val="bullet"/>
      <w:lvlText w:val="o"/>
      <w:lvlJc w:val="left"/>
      <w:pPr>
        <w:ind w:left="4340" w:hanging="360"/>
      </w:pPr>
      <w:rPr>
        <w:rFonts w:ascii="Courier New" w:hAnsi="Courier New" w:cs="Courier New" w:hint="default"/>
      </w:rPr>
    </w:lvl>
    <w:lvl w:ilvl="5" w:tplc="0C090005" w:tentative="1">
      <w:start w:val="1"/>
      <w:numFmt w:val="bullet"/>
      <w:lvlText w:val=""/>
      <w:lvlJc w:val="left"/>
      <w:pPr>
        <w:ind w:left="5060" w:hanging="360"/>
      </w:pPr>
      <w:rPr>
        <w:rFonts w:ascii="Wingdings" w:hAnsi="Wingdings" w:hint="default"/>
      </w:rPr>
    </w:lvl>
    <w:lvl w:ilvl="6" w:tplc="0C090001" w:tentative="1">
      <w:start w:val="1"/>
      <w:numFmt w:val="bullet"/>
      <w:lvlText w:val=""/>
      <w:lvlJc w:val="left"/>
      <w:pPr>
        <w:ind w:left="5780" w:hanging="360"/>
      </w:pPr>
      <w:rPr>
        <w:rFonts w:ascii="Symbol" w:hAnsi="Symbol" w:hint="default"/>
      </w:rPr>
    </w:lvl>
    <w:lvl w:ilvl="7" w:tplc="0C090003" w:tentative="1">
      <w:start w:val="1"/>
      <w:numFmt w:val="bullet"/>
      <w:lvlText w:val="o"/>
      <w:lvlJc w:val="left"/>
      <w:pPr>
        <w:ind w:left="6500" w:hanging="360"/>
      </w:pPr>
      <w:rPr>
        <w:rFonts w:ascii="Courier New" w:hAnsi="Courier New" w:cs="Courier New" w:hint="default"/>
      </w:rPr>
    </w:lvl>
    <w:lvl w:ilvl="8" w:tplc="0C090005" w:tentative="1">
      <w:start w:val="1"/>
      <w:numFmt w:val="bullet"/>
      <w:lvlText w:val=""/>
      <w:lvlJc w:val="left"/>
      <w:pPr>
        <w:ind w:left="7220" w:hanging="360"/>
      </w:pPr>
      <w:rPr>
        <w:rFonts w:ascii="Wingdings" w:hAnsi="Wingdings" w:hint="default"/>
      </w:rPr>
    </w:lvl>
  </w:abstractNum>
  <w:abstractNum w:abstractNumId="21" w15:restartNumberingAfterBreak="0">
    <w:nsid w:val="5AA414F8"/>
    <w:multiLevelType w:val="hybridMultilevel"/>
    <w:tmpl w:val="46C2E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554EA"/>
    <w:multiLevelType w:val="hybridMultilevel"/>
    <w:tmpl w:val="BFC44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E76F35"/>
    <w:multiLevelType w:val="hybridMultilevel"/>
    <w:tmpl w:val="2F8C6764"/>
    <w:lvl w:ilvl="0" w:tplc="F01CEDBC">
      <w:start w:val="1"/>
      <w:numFmt w:val="decimal"/>
      <w:lvlText w:val="%1."/>
      <w:lvlJc w:val="left"/>
      <w:pPr>
        <w:ind w:hanging="361"/>
      </w:pPr>
      <w:rPr>
        <w:rFonts w:ascii="Calibri" w:eastAsia="Calibri" w:hAnsi="Calibri" w:hint="default"/>
        <w:sz w:val="22"/>
        <w:szCs w:val="22"/>
      </w:rPr>
    </w:lvl>
    <w:lvl w:ilvl="1" w:tplc="09DA3928">
      <w:start w:val="1"/>
      <w:numFmt w:val="bullet"/>
      <w:lvlText w:val="•"/>
      <w:lvlJc w:val="left"/>
      <w:rPr>
        <w:rFonts w:hint="default"/>
      </w:rPr>
    </w:lvl>
    <w:lvl w:ilvl="2" w:tplc="0792E628">
      <w:start w:val="1"/>
      <w:numFmt w:val="bullet"/>
      <w:lvlText w:val="•"/>
      <w:lvlJc w:val="left"/>
      <w:rPr>
        <w:rFonts w:hint="default"/>
      </w:rPr>
    </w:lvl>
    <w:lvl w:ilvl="3" w:tplc="1E3649C6">
      <w:start w:val="1"/>
      <w:numFmt w:val="bullet"/>
      <w:lvlText w:val="•"/>
      <w:lvlJc w:val="left"/>
      <w:rPr>
        <w:rFonts w:hint="default"/>
      </w:rPr>
    </w:lvl>
    <w:lvl w:ilvl="4" w:tplc="AA1EF330">
      <w:start w:val="1"/>
      <w:numFmt w:val="bullet"/>
      <w:lvlText w:val="•"/>
      <w:lvlJc w:val="left"/>
      <w:rPr>
        <w:rFonts w:hint="default"/>
      </w:rPr>
    </w:lvl>
    <w:lvl w:ilvl="5" w:tplc="13FC1338">
      <w:start w:val="1"/>
      <w:numFmt w:val="bullet"/>
      <w:lvlText w:val="•"/>
      <w:lvlJc w:val="left"/>
      <w:rPr>
        <w:rFonts w:hint="default"/>
      </w:rPr>
    </w:lvl>
    <w:lvl w:ilvl="6" w:tplc="BEE4CF7A">
      <w:start w:val="1"/>
      <w:numFmt w:val="bullet"/>
      <w:lvlText w:val="•"/>
      <w:lvlJc w:val="left"/>
      <w:rPr>
        <w:rFonts w:hint="default"/>
      </w:rPr>
    </w:lvl>
    <w:lvl w:ilvl="7" w:tplc="1F56B254">
      <w:start w:val="1"/>
      <w:numFmt w:val="bullet"/>
      <w:lvlText w:val="•"/>
      <w:lvlJc w:val="left"/>
      <w:rPr>
        <w:rFonts w:hint="default"/>
      </w:rPr>
    </w:lvl>
    <w:lvl w:ilvl="8" w:tplc="EBA25C88">
      <w:start w:val="1"/>
      <w:numFmt w:val="bullet"/>
      <w:lvlText w:val="•"/>
      <w:lvlJc w:val="left"/>
      <w:rPr>
        <w:rFonts w:hint="default"/>
      </w:rPr>
    </w:lvl>
  </w:abstractNum>
  <w:abstractNum w:abstractNumId="24" w15:restartNumberingAfterBreak="0">
    <w:nsid w:val="6B18360F"/>
    <w:multiLevelType w:val="hybridMultilevel"/>
    <w:tmpl w:val="1A521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7221D8"/>
    <w:multiLevelType w:val="hybridMultilevel"/>
    <w:tmpl w:val="E4A8A9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A64336F"/>
    <w:multiLevelType w:val="hybridMultilevel"/>
    <w:tmpl w:val="EF4E3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3"/>
  </w:num>
  <w:num w:numId="4">
    <w:abstractNumId w:val="5"/>
  </w:num>
  <w:num w:numId="5">
    <w:abstractNumId w:val="16"/>
  </w:num>
  <w:num w:numId="6">
    <w:abstractNumId w:val="8"/>
  </w:num>
  <w:num w:numId="7">
    <w:abstractNumId w:val="14"/>
  </w:num>
  <w:num w:numId="8">
    <w:abstractNumId w:val="19"/>
  </w:num>
  <w:num w:numId="9">
    <w:abstractNumId w:val="23"/>
  </w:num>
  <w:num w:numId="10">
    <w:abstractNumId w:val="3"/>
  </w:num>
  <w:num w:numId="11">
    <w:abstractNumId w:val="20"/>
  </w:num>
  <w:num w:numId="12">
    <w:abstractNumId w:val="2"/>
  </w:num>
  <w:num w:numId="13">
    <w:abstractNumId w:val="7"/>
  </w:num>
  <w:num w:numId="14">
    <w:abstractNumId w:val="4"/>
  </w:num>
  <w:num w:numId="15">
    <w:abstractNumId w:val="9"/>
  </w:num>
  <w:num w:numId="16">
    <w:abstractNumId w:val="10"/>
  </w:num>
  <w:num w:numId="17">
    <w:abstractNumId w:val="24"/>
  </w:num>
  <w:num w:numId="18">
    <w:abstractNumId w:val="6"/>
  </w:num>
  <w:num w:numId="19">
    <w:abstractNumId w:val="25"/>
  </w:num>
  <w:num w:numId="20">
    <w:abstractNumId w:val="18"/>
  </w:num>
  <w:num w:numId="21">
    <w:abstractNumId w:val="15"/>
  </w:num>
  <w:num w:numId="22">
    <w:abstractNumId w:val="26"/>
  </w:num>
  <w:num w:numId="23">
    <w:abstractNumId w:val="0"/>
  </w:num>
  <w:num w:numId="24">
    <w:abstractNumId w:val="11"/>
  </w:num>
  <w:num w:numId="25">
    <w:abstractNumId w:val="12"/>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E1"/>
    <w:rsid w:val="000070F3"/>
    <w:rsid w:val="0002155B"/>
    <w:rsid w:val="00033C82"/>
    <w:rsid w:val="000425F7"/>
    <w:rsid w:val="000436FC"/>
    <w:rsid w:val="000456F8"/>
    <w:rsid w:val="0005201A"/>
    <w:rsid w:val="000A3AAB"/>
    <w:rsid w:val="000B38A9"/>
    <w:rsid w:val="000B61AC"/>
    <w:rsid w:val="000F7FDE"/>
    <w:rsid w:val="001270C4"/>
    <w:rsid w:val="001324C0"/>
    <w:rsid w:val="00143DEF"/>
    <w:rsid w:val="0014414A"/>
    <w:rsid w:val="00190C24"/>
    <w:rsid w:val="001A271D"/>
    <w:rsid w:val="001E1339"/>
    <w:rsid w:val="001E257F"/>
    <w:rsid w:val="001E589E"/>
    <w:rsid w:val="002059D3"/>
    <w:rsid w:val="0023106F"/>
    <w:rsid w:val="002371F7"/>
    <w:rsid w:val="002712BD"/>
    <w:rsid w:val="002C3128"/>
    <w:rsid w:val="002D1AE1"/>
    <w:rsid w:val="002F78A2"/>
    <w:rsid w:val="00335222"/>
    <w:rsid w:val="00374226"/>
    <w:rsid w:val="00385A56"/>
    <w:rsid w:val="003A547F"/>
    <w:rsid w:val="003B7AC5"/>
    <w:rsid w:val="003C526A"/>
    <w:rsid w:val="003E6B31"/>
    <w:rsid w:val="003F643A"/>
    <w:rsid w:val="00404BCA"/>
    <w:rsid w:val="004273C7"/>
    <w:rsid w:val="00435784"/>
    <w:rsid w:val="004721D9"/>
    <w:rsid w:val="004C4911"/>
    <w:rsid w:val="004D6688"/>
    <w:rsid w:val="00500240"/>
    <w:rsid w:val="00505009"/>
    <w:rsid w:val="005535A0"/>
    <w:rsid w:val="00565076"/>
    <w:rsid w:val="0058425D"/>
    <w:rsid w:val="00584D9C"/>
    <w:rsid w:val="005F4331"/>
    <w:rsid w:val="006239A5"/>
    <w:rsid w:val="00636B71"/>
    <w:rsid w:val="0064423D"/>
    <w:rsid w:val="0065678D"/>
    <w:rsid w:val="006751BB"/>
    <w:rsid w:val="00690F5B"/>
    <w:rsid w:val="00697DAC"/>
    <w:rsid w:val="006C3D8E"/>
    <w:rsid w:val="006D14EE"/>
    <w:rsid w:val="006D429C"/>
    <w:rsid w:val="006E0AC2"/>
    <w:rsid w:val="00755A9F"/>
    <w:rsid w:val="007652F2"/>
    <w:rsid w:val="0076624A"/>
    <w:rsid w:val="00773B2B"/>
    <w:rsid w:val="007763C5"/>
    <w:rsid w:val="00784439"/>
    <w:rsid w:val="00790ECB"/>
    <w:rsid w:val="007A156C"/>
    <w:rsid w:val="007A3AC8"/>
    <w:rsid w:val="007B53D1"/>
    <w:rsid w:val="007D6B85"/>
    <w:rsid w:val="007E1477"/>
    <w:rsid w:val="007F70CB"/>
    <w:rsid w:val="0080579A"/>
    <w:rsid w:val="00890E86"/>
    <w:rsid w:val="008C1B23"/>
    <w:rsid w:val="008D1F4F"/>
    <w:rsid w:val="00907963"/>
    <w:rsid w:val="00944852"/>
    <w:rsid w:val="0096078C"/>
    <w:rsid w:val="0096595E"/>
    <w:rsid w:val="009B41C6"/>
    <w:rsid w:val="009B6A49"/>
    <w:rsid w:val="009B7893"/>
    <w:rsid w:val="009C5DBF"/>
    <w:rsid w:val="009D3137"/>
    <w:rsid w:val="009E5EE5"/>
    <w:rsid w:val="009F02B3"/>
    <w:rsid w:val="00A14C4C"/>
    <w:rsid w:val="00A33221"/>
    <w:rsid w:val="00A47F67"/>
    <w:rsid w:val="00A65710"/>
    <w:rsid w:val="00A72D51"/>
    <w:rsid w:val="00AA2D50"/>
    <w:rsid w:val="00AB0A25"/>
    <w:rsid w:val="00AB4E99"/>
    <w:rsid w:val="00AC53E4"/>
    <w:rsid w:val="00AC555D"/>
    <w:rsid w:val="00AD2501"/>
    <w:rsid w:val="00B10F9F"/>
    <w:rsid w:val="00B33337"/>
    <w:rsid w:val="00B6053A"/>
    <w:rsid w:val="00B8699D"/>
    <w:rsid w:val="00B9771E"/>
    <w:rsid w:val="00BA03A6"/>
    <w:rsid w:val="00BA32ED"/>
    <w:rsid w:val="00BA5949"/>
    <w:rsid w:val="00BC4AA9"/>
    <w:rsid w:val="00BC6F65"/>
    <w:rsid w:val="00BF2DC6"/>
    <w:rsid w:val="00C0519D"/>
    <w:rsid w:val="00C107D7"/>
    <w:rsid w:val="00C219D8"/>
    <w:rsid w:val="00C242FE"/>
    <w:rsid w:val="00C41FE3"/>
    <w:rsid w:val="00C92B27"/>
    <w:rsid w:val="00CA52D4"/>
    <w:rsid w:val="00CA5601"/>
    <w:rsid w:val="00CA784F"/>
    <w:rsid w:val="00CB07AD"/>
    <w:rsid w:val="00CC1079"/>
    <w:rsid w:val="00CD793C"/>
    <w:rsid w:val="00D01CD2"/>
    <w:rsid w:val="00D07156"/>
    <w:rsid w:val="00D130F5"/>
    <w:rsid w:val="00D21D75"/>
    <w:rsid w:val="00D43502"/>
    <w:rsid w:val="00D74C77"/>
    <w:rsid w:val="00D75050"/>
    <w:rsid w:val="00D842DF"/>
    <w:rsid w:val="00D84FC6"/>
    <w:rsid w:val="00D86D98"/>
    <w:rsid w:val="00D87DBE"/>
    <w:rsid w:val="00D92693"/>
    <w:rsid w:val="00D9318D"/>
    <w:rsid w:val="00DA2E74"/>
    <w:rsid w:val="00DA7DAD"/>
    <w:rsid w:val="00DC5E03"/>
    <w:rsid w:val="00E20DE6"/>
    <w:rsid w:val="00E276A9"/>
    <w:rsid w:val="00E41CA4"/>
    <w:rsid w:val="00E41E3C"/>
    <w:rsid w:val="00E4614A"/>
    <w:rsid w:val="00E72181"/>
    <w:rsid w:val="00E72429"/>
    <w:rsid w:val="00E81A62"/>
    <w:rsid w:val="00E907C0"/>
    <w:rsid w:val="00EA1B42"/>
    <w:rsid w:val="00ED466B"/>
    <w:rsid w:val="00EF474F"/>
    <w:rsid w:val="00EF4AC5"/>
    <w:rsid w:val="00F01391"/>
    <w:rsid w:val="00F037F6"/>
    <w:rsid w:val="00F367B3"/>
    <w:rsid w:val="00F447A2"/>
    <w:rsid w:val="00F87F0F"/>
    <w:rsid w:val="00FE7F59"/>
    <w:rsid w:val="00FF0B05"/>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6DB73"/>
  <w15:docId w15:val="{7C7D6D4C-06BC-457B-B23B-9B979AD3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D1AE1"/>
    <w:pPr>
      <w:spacing w:after="120" w:line="360" w:lineRule="auto"/>
    </w:pPr>
    <w:rPr>
      <w:rFonts w:ascii="Arial" w:hAnsi="Arial"/>
      <w:sz w:val="22"/>
    </w:rPr>
  </w:style>
  <w:style w:type="paragraph" w:styleId="Heading1">
    <w:name w:val="heading 1"/>
    <w:basedOn w:val="Normal"/>
    <w:next w:val="Normal"/>
    <w:link w:val="Heading1Char"/>
    <w:uiPriority w:val="1"/>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1"/>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1"/>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1"/>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TOC1">
    <w:name w:val="toc 1"/>
    <w:basedOn w:val="Normal"/>
    <w:uiPriority w:val="39"/>
    <w:qFormat/>
    <w:rsid w:val="002D1AE1"/>
    <w:pPr>
      <w:widowControl w:val="0"/>
      <w:spacing w:before="57" w:after="0" w:line="240" w:lineRule="auto"/>
      <w:ind w:left="739"/>
    </w:pPr>
    <w:rPr>
      <w:rFonts w:ascii="Calibri" w:eastAsia="Calibri" w:hAnsi="Calibri"/>
      <w:szCs w:val="22"/>
      <w:lang w:val="en-US"/>
    </w:rPr>
  </w:style>
  <w:style w:type="paragraph" w:styleId="BodyText">
    <w:name w:val="Body Text"/>
    <w:basedOn w:val="Normal"/>
    <w:link w:val="BodyTextChar"/>
    <w:uiPriority w:val="1"/>
    <w:qFormat/>
    <w:rsid w:val="002D1AE1"/>
    <w:pPr>
      <w:widowControl w:val="0"/>
      <w:spacing w:after="0" w:line="240" w:lineRule="auto"/>
      <w:ind w:left="1800" w:hanging="361"/>
    </w:pPr>
    <w:rPr>
      <w:rFonts w:ascii="Calibri" w:eastAsia="Calibri" w:hAnsi="Calibri"/>
      <w:szCs w:val="22"/>
      <w:lang w:val="en-US"/>
    </w:rPr>
  </w:style>
  <w:style w:type="character" w:customStyle="1" w:styleId="BodyTextChar">
    <w:name w:val="Body Text Char"/>
    <w:basedOn w:val="DefaultParagraphFont"/>
    <w:link w:val="BodyText"/>
    <w:uiPriority w:val="1"/>
    <w:rsid w:val="002D1AE1"/>
    <w:rPr>
      <w:rFonts w:ascii="Calibri" w:eastAsia="Calibri" w:hAnsi="Calibri"/>
      <w:sz w:val="22"/>
      <w:szCs w:val="22"/>
      <w:lang w:val="en-US"/>
    </w:rPr>
  </w:style>
  <w:style w:type="paragraph" w:customStyle="1" w:styleId="TableParagraph">
    <w:name w:val="Table Paragraph"/>
    <w:basedOn w:val="Normal"/>
    <w:uiPriority w:val="1"/>
    <w:qFormat/>
    <w:rsid w:val="002D1AE1"/>
    <w:pPr>
      <w:widowControl w:val="0"/>
      <w:spacing w:after="0" w:line="240" w:lineRule="auto"/>
    </w:pPr>
    <w:rPr>
      <w:rFonts w:asciiTheme="minorHAnsi" w:hAnsiTheme="minorHAnsi"/>
      <w:szCs w:val="22"/>
      <w:lang w:val="en-US"/>
    </w:rPr>
  </w:style>
  <w:style w:type="paragraph" w:styleId="BalloonText">
    <w:name w:val="Balloon Text"/>
    <w:basedOn w:val="Normal"/>
    <w:link w:val="BalloonTextChar"/>
    <w:uiPriority w:val="99"/>
    <w:semiHidden/>
    <w:unhideWhenUsed/>
    <w:rsid w:val="002D1AE1"/>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D1AE1"/>
    <w:rPr>
      <w:rFonts w:ascii="Tahoma" w:hAnsi="Tahoma" w:cs="Tahoma"/>
      <w:sz w:val="16"/>
      <w:szCs w:val="16"/>
      <w:lang w:val="en-US"/>
    </w:rPr>
  </w:style>
  <w:style w:type="character" w:styleId="Hyperlink">
    <w:name w:val="Hyperlink"/>
    <w:basedOn w:val="DefaultParagraphFont"/>
    <w:uiPriority w:val="99"/>
    <w:unhideWhenUsed/>
    <w:rsid w:val="002D1AE1"/>
    <w:rPr>
      <w:color w:val="0563C1" w:themeColor="hyperlink"/>
      <w:u w:val="single"/>
    </w:rPr>
  </w:style>
  <w:style w:type="paragraph" w:styleId="TOCHeading">
    <w:name w:val="TOC Heading"/>
    <w:basedOn w:val="Heading1"/>
    <w:next w:val="Normal"/>
    <w:uiPriority w:val="39"/>
    <w:semiHidden/>
    <w:unhideWhenUsed/>
    <w:qFormat/>
    <w:rsid w:val="002D1AE1"/>
    <w:pPr>
      <w:keepNext/>
      <w:keepLines/>
      <w:widowControl/>
      <w:suppressAutoHyphens w:val="0"/>
      <w:autoSpaceDE/>
      <w:autoSpaceDN/>
      <w:adjustRightInd/>
      <w:spacing w:before="480" w:after="0" w:line="276" w:lineRule="auto"/>
      <w:textAlignment w:val="auto"/>
      <w:outlineLvl w:val="9"/>
    </w:pPr>
    <w:rPr>
      <w:rFonts w:asciiTheme="majorHAnsi" w:eastAsiaTheme="majorEastAsia" w:hAnsiTheme="majorHAnsi" w:cstheme="majorBidi"/>
      <w:b/>
      <w:bCs/>
      <w:color w:val="2E74B5" w:themeColor="accent1" w:themeShade="BF"/>
      <w:sz w:val="28"/>
      <w:szCs w:val="28"/>
      <w:lang w:val="en-US" w:eastAsia="ja-JP"/>
    </w:rPr>
  </w:style>
  <w:style w:type="paragraph" w:styleId="TOC2">
    <w:name w:val="toc 2"/>
    <w:basedOn w:val="Normal"/>
    <w:next w:val="Normal"/>
    <w:autoRedefine/>
    <w:uiPriority w:val="39"/>
    <w:unhideWhenUsed/>
    <w:rsid w:val="002D1AE1"/>
    <w:pPr>
      <w:widowControl w:val="0"/>
      <w:spacing w:after="100" w:line="240" w:lineRule="auto"/>
      <w:ind w:left="220"/>
    </w:pPr>
    <w:rPr>
      <w:rFonts w:asciiTheme="minorHAnsi" w:hAnsiTheme="minorHAnsi"/>
      <w:szCs w:val="22"/>
      <w:lang w:val="en-US"/>
    </w:rPr>
  </w:style>
  <w:style w:type="character" w:styleId="CommentReference">
    <w:name w:val="annotation reference"/>
    <w:basedOn w:val="DefaultParagraphFont"/>
    <w:uiPriority w:val="99"/>
    <w:semiHidden/>
    <w:unhideWhenUsed/>
    <w:rsid w:val="002D1AE1"/>
    <w:rPr>
      <w:sz w:val="16"/>
      <w:szCs w:val="16"/>
    </w:rPr>
  </w:style>
  <w:style w:type="paragraph" w:styleId="CommentText">
    <w:name w:val="annotation text"/>
    <w:basedOn w:val="Normal"/>
    <w:link w:val="CommentTextChar"/>
    <w:uiPriority w:val="99"/>
    <w:semiHidden/>
    <w:unhideWhenUsed/>
    <w:rsid w:val="002D1AE1"/>
    <w:pPr>
      <w:widowControl w:val="0"/>
      <w:spacing w:after="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2D1AE1"/>
    <w:rPr>
      <w:sz w:val="20"/>
      <w:szCs w:val="20"/>
      <w:lang w:val="en-US"/>
    </w:rPr>
  </w:style>
  <w:style w:type="paragraph" w:styleId="CommentSubject">
    <w:name w:val="annotation subject"/>
    <w:basedOn w:val="CommentText"/>
    <w:next w:val="CommentText"/>
    <w:link w:val="CommentSubjectChar"/>
    <w:uiPriority w:val="99"/>
    <w:semiHidden/>
    <w:unhideWhenUsed/>
    <w:rsid w:val="002D1AE1"/>
    <w:rPr>
      <w:b/>
      <w:bCs/>
    </w:rPr>
  </w:style>
  <w:style w:type="character" w:customStyle="1" w:styleId="CommentSubjectChar">
    <w:name w:val="Comment Subject Char"/>
    <w:basedOn w:val="CommentTextChar"/>
    <w:link w:val="CommentSubject"/>
    <w:uiPriority w:val="99"/>
    <w:semiHidden/>
    <w:rsid w:val="002D1AE1"/>
    <w:rPr>
      <w:b/>
      <w:bCs/>
      <w:sz w:val="20"/>
      <w:szCs w:val="20"/>
      <w:lang w:val="en-US"/>
    </w:rPr>
  </w:style>
  <w:style w:type="character" w:styleId="FollowedHyperlink">
    <w:name w:val="FollowedHyperlink"/>
    <w:basedOn w:val="DefaultParagraphFont"/>
    <w:uiPriority w:val="99"/>
    <w:semiHidden/>
    <w:unhideWhenUsed/>
    <w:rsid w:val="002D1AE1"/>
    <w:rPr>
      <w:color w:val="954F72" w:themeColor="followedHyperlink"/>
      <w:u w:val="single"/>
    </w:rPr>
  </w:style>
  <w:style w:type="table" w:styleId="TableGrid">
    <w:name w:val="Table Grid"/>
    <w:basedOn w:val="TableNormal"/>
    <w:uiPriority w:val="59"/>
    <w:rsid w:val="00D07156"/>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D130F5"/>
    <w:rPr>
      <w:rFonts w:cs="Source Sans Pro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62086171">
      <w:bodyDiv w:val="1"/>
      <w:marLeft w:val="0"/>
      <w:marRight w:val="0"/>
      <w:marTop w:val="0"/>
      <w:marBottom w:val="0"/>
      <w:divBdr>
        <w:top w:val="none" w:sz="0" w:space="0" w:color="auto"/>
        <w:left w:val="none" w:sz="0" w:space="0" w:color="auto"/>
        <w:bottom w:val="none" w:sz="0" w:space="0" w:color="auto"/>
        <w:right w:val="none" w:sz="0" w:space="0" w:color="auto"/>
      </w:divBdr>
    </w:div>
    <w:div w:id="297151775">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88247213">
      <w:bodyDiv w:val="1"/>
      <w:marLeft w:val="0"/>
      <w:marRight w:val="0"/>
      <w:marTop w:val="0"/>
      <w:marBottom w:val="0"/>
      <w:divBdr>
        <w:top w:val="none" w:sz="0" w:space="0" w:color="auto"/>
        <w:left w:val="none" w:sz="0" w:space="0" w:color="auto"/>
        <w:bottom w:val="none" w:sz="0" w:space="0" w:color="auto"/>
        <w:right w:val="none" w:sz="0" w:space="0" w:color="auto"/>
      </w:divBdr>
    </w:div>
    <w:div w:id="1026060651">
      <w:bodyDiv w:val="1"/>
      <w:marLeft w:val="0"/>
      <w:marRight w:val="0"/>
      <w:marTop w:val="0"/>
      <w:marBottom w:val="0"/>
      <w:divBdr>
        <w:top w:val="none" w:sz="0" w:space="0" w:color="auto"/>
        <w:left w:val="none" w:sz="0" w:space="0" w:color="auto"/>
        <w:bottom w:val="none" w:sz="0" w:space="0" w:color="auto"/>
        <w:right w:val="none" w:sz="0" w:space="0" w:color="auto"/>
      </w:divBdr>
    </w:div>
    <w:div w:id="1159080420">
      <w:bodyDiv w:val="1"/>
      <w:marLeft w:val="0"/>
      <w:marRight w:val="0"/>
      <w:marTop w:val="0"/>
      <w:marBottom w:val="0"/>
      <w:divBdr>
        <w:top w:val="none" w:sz="0" w:space="0" w:color="auto"/>
        <w:left w:val="none" w:sz="0" w:space="0" w:color="auto"/>
        <w:bottom w:val="none" w:sz="0" w:space="0" w:color="auto"/>
        <w:right w:val="none" w:sz="0" w:space="0" w:color="auto"/>
      </w:divBdr>
    </w:div>
    <w:div w:id="1223180114">
      <w:bodyDiv w:val="1"/>
      <w:marLeft w:val="0"/>
      <w:marRight w:val="0"/>
      <w:marTop w:val="0"/>
      <w:marBottom w:val="0"/>
      <w:divBdr>
        <w:top w:val="none" w:sz="0" w:space="0" w:color="auto"/>
        <w:left w:val="none" w:sz="0" w:space="0" w:color="auto"/>
        <w:bottom w:val="none" w:sz="0" w:space="0" w:color="auto"/>
        <w:right w:val="none" w:sz="0" w:space="0" w:color="auto"/>
      </w:divBdr>
      <w:divsChild>
        <w:div w:id="116729497">
          <w:marLeft w:val="0"/>
          <w:marRight w:val="0"/>
          <w:marTop w:val="0"/>
          <w:marBottom w:val="0"/>
          <w:divBdr>
            <w:top w:val="none" w:sz="0" w:space="0" w:color="auto"/>
            <w:left w:val="none" w:sz="0" w:space="0" w:color="auto"/>
            <w:bottom w:val="none" w:sz="0" w:space="0" w:color="auto"/>
            <w:right w:val="none" w:sz="0" w:space="0" w:color="auto"/>
          </w:divBdr>
          <w:divsChild>
            <w:div w:id="1421099710">
              <w:marLeft w:val="0"/>
              <w:marRight w:val="0"/>
              <w:marTop w:val="0"/>
              <w:marBottom w:val="0"/>
              <w:divBdr>
                <w:top w:val="none" w:sz="0" w:space="0" w:color="auto"/>
                <w:left w:val="none" w:sz="0" w:space="0" w:color="auto"/>
                <w:bottom w:val="none" w:sz="0" w:space="0" w:color="auto"/>
                <w:right w:val="none" w:sz="0" w:space="0" w:color="auto"/>
              </w:divBdr>
              <w:divsChild>
                <w:div w:id="16954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485658420">
      <w:bodyDiv w:val="1"/>
      <w:marLeft w:val="0"/>
      <w:marRight w:val="0"/>
      <w:marTop w:val="0"/>
      <w:marBottom w:val="0"/>
      <w:divBdr>
        <w:top w:val="none" w:sz="0" w:space="0" w:color="auto"/>
        <w:left w:val="none" w:sz="0" w:space="0" w:color="auto"/>
        <w:bottom w:val="none" w:sz="0" w:space="0" w:color="auto"/>
        <w:right w:val="none" w:sz="0" w:space="0" w:color="auto"/>
      </w:divBdr>
    </w:div>
    <w:div w:id="1893223319">
      <w:bodyDiv w:val="1"/>
      <w:marLeft w:val="0"/>
      <w:marRight w:val="0"/>
      <w:marTop w:val="0"/>
      <w:marBottom w:val="0"/>
      <w:divBdr>
        <w:top w:val="none" w:sz="0" w:space="0" w:color="auto"/>
        <w:left w:val="none" w:sz="0" w:space="0" w:color="auto"/>
        <w:bottom w:val="none" w:sz="0" w:space="0" w:color="auto"/>
        <w:right w:val="none" w:sz="0" w:space="0" w:color="auto"/>
      </w:divBdr>
    </w:div>
    <w:div w:id="190351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ausstats/abs@.nsf/mf/2033.0.55.00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bs.gov.au/ausstats/abs@.nsf/Lookup/by%20Subject/1270.0.55.001~July%202016~Main%20Features~Statistical%20Area%20Level%202%20(SA2)~10014" TargetMode="External"/><Relationship Id="rId17" Type="http://schemas.openxmlformats.org/officeDocument/2006/relationships/hyperlink" Target="https://www.aqf.edu.au/aqf-levels" TargetMode="External"/><Relationship Id="rId2" Type="http://schemas.openxmlformats.org/officeDocument/2006/relationships/customXml" Target="../customXml/item2.xml"/><Relationship Id="rId16" Type="http://schemas.openxmlformats.org/officeDocument/2006/relationships/hyperlink" Target="https://education.qld.gov.au/about-us/budgets-funding-grants/grants/state-schools/core-funding/ekind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ed.qld.gov.au/publications/reports/statistics/early-years/early-childhood" TargetMode="External"/><Relationship Id="rId5" Type="http://schemas.openxmlformats.org/officeDocument/2006/relationships/numbering" Target="numbering.xml"/><Relationship Id="rId15" Type="http://schemas.openxmlformats.org/officeDocument/2006/relationships/hyperlink" Target="https://education.qld.gov.au/student/Documents/ecdp-factsheet-for-parent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childhood.qld.gov.au/early-years/kindergarten/state-delivered-kindergart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mon0\Desktop\Templates\ecce-a4-page-portrait-op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MCINTOSH, Alex</DisplayName>
        <AccountId>27</AccountId>
        <AccountType/>
      </UserInfo>
    </PPModeratedBy>
    <PPContentApprover xmlns="cb3c87a9-729f-4b5b-b995-78be8b1e41f4">
      <UserInfo>
        <DisplayName/>
        <AccountId xsi:nil="true"/>
        <AccountType/>
      </UserInfo>
    </PPContentApprover>
    <PPModeratedDate xmlns="cb3c87a9-729f-4b5b-b995-78be8b1e41f4">2022-12-14T22:40:25+00:00</PPModeratedDate>
    <PPLastReviewedBy xmlns="cb3c87a9-729f-4b5b-b995-78be8b1e41f4">
      <UserInfo>
        <DisplayName>MCINTOSH, Alex</DisplayName>
        <AccountId>27</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MCINTOSH, Alex</DisplayName>
        <AccountId>27</AccountId>
        <AccountType/>
      </UserInfo>
    </PPSubmittedBy>
    <PPSubmittedDate xmlns="cb3c87a9-729f-4b5b-b995-78be8b1e41f4">2022-12-13T04:08:51+00:00</PPSubmittedDate>
    <PPLastReviewedDate xmlns="cb3c87a9-729f-4b5b-b995-78be8b1e41f4">2022-12-14T22:40:25+00:00</PPLastReviewedDat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912AC19B5204FB79F3A8B83EF53C6" ma:contentTypeVersion="1" ma:contentTypeDescription="Create a new document." ma:contentTypeScope="" ma:versionID="8624709ca0bbd607594a2f46dbddad06">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CA628D-37D3-4479-9DA8-36DF607F3023}"/>
</file>

<file path=customXml/itemProps2.xml><?xml version="1.0" encoding="utf-8"?>
<ds:datastoreItem xmlns:ds="http://schemas.openxmlformats.org/officeDocument/2006/customXml" ds:itemID="{24B4C812-2C43-4DC8-B193-9004E33B2F67}"/>
</file>

<file path=customXml/itemProps3.xml><?xml version="1.0" encoding="utf-8"?>
<ds:datastoreItem xmlns:ds="http://schemas.openxmlformats.org/officeDocument/2006/customXml" ds:itemID="{226AA239-9F2E-4083-AEA9-6891A90263CC}"/>
</file>

<file path=customXml/itemProps4.xml><?xml version="1.0" encoding="utf-8"?>
<ds:datastoreItem xmlns:ds="http://schemas.openxmlformats.org/officeDocument/2006/customXml" ds:itemID="{1F90983A-38C2-4436-A995-0FDC943C21D9}"/>
</file>

<file path=docProps/app.xml><?xml version="1.0" encoding="utf-8"?>
<Properties xmlns="http://schemas.openxmlformats.org/officeDocument/2006/extended-properties" xmlns:vt="http://schemas.openxmlformats.org/officeDocument/2006/docPropsVTypes">
  <Template>ecce-a4-page-portrait-option-1.dotx</Template>
  <TotalTime>6</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Explanatory notes - ECEC census</vt:lpstr>
    </vt:vector>
  </TitlesOfParts>
  <Company>Queensland Government</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 - ECEC census</dc:title>
  <dc:creator>Queensland Government</dc:creator>
  <cp:keywords>Early Childhood and Community Engagement A4 page portrait - Option 1; ecec msword;</cp:keywords>
  <cp:revision>3</cp:revision>
  <cp:lastPrinted>2018-01-16T02:55:00Z</cp:lastPrinted>
  <dcterms:created xsi:type="dcterms:W3CDTF">2022-11-21T22:12:00Z</dcterms:created>
  <dcterms:modified xsi:type="dcterms:W3CDTF">2022-11-21T22:18:00Z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0x010100C78912AC19B5204FB79F3A8B83EF53C6</vt:lpwstr>
  </property>
  <property fmtid="{D5CDD505-2E9C-101B-9397-08002B2CF9AE}" pid="3" name="URL">
    <vt:lpwstr/>
  </property>
</Properties>
</file>